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54C4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Как изменит вашу работу национальный проект «Культура»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0"/>
        <w:gridCol w:w="7735"/>
      </w:tblGrid>
      <w:tr w:rsidR="00000000">
        <w:tc>
          <w:tcPr>
            <w:tcW w:w="0" w:type="auto"/>
            <w:vAlign w:val="center"/>
            <w:hideMark/>
          </w:tcPr>
          <w:p w:rsidR="00000000" w:rsidRDefault="00FE54C4">
            <w:pPr>
              <w:divId w:val="1823735993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19175" cy="1257300"/>
                  <wp:effectExtent l="0" t="0" r="9525" b="0"/>
                  <wp:docPr id="19" name="Рисунок 19" descr="Сергей Алекс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ергей Алекс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uthorabout"/>
            </w:pPr>
            <w:r>
              <w:t>Сергей Алексеев, начальник управления государственной культурной политики Министерства культуры и архивов Иркутской области, кандидат исторических наук</w:t>
            </w:r>
          </w:p>
        </w:tc>
      </w:tr>
    </w:tbl>
    <w:p w:rsidR="00000000" w:rsidRDefault="00FE54C4">
      <w:pPr>
        <w:pStyle w:val="a5"/>
        <w:divId w:val="2072733995"/>
      </w:pPr>
      <w:r>
        <w:t>Президиум Совета при Президенте по стр</w:t>
      </w:r>
      <w:r>
        <w:t>атегическому развитию и национальным проектам утвердил</w:t>
      </w:r>
      <w:r>
        <w:t xml:space="preserve"> </w:t>
      </w:r>
      <w:hyperlink r:id="rId7" w:anchor="/document/97/458928/" w:history="1">
        <w:r>
          <w:rPr>
            <w:rStyle w:val="a3"/>
          </w:rPr>
          <w:t>национальный проект «Культура»</w:t>
        </w:r>
      </w:hyperlink>
      <w:r>
        <w:t>. Это документ с целевыми показателями по выполнению нового</w:t>
      </w:r>
      <w:r>
        <w:t xml:space="preserve"> </w:t>
      </w:r>
      <w:hyperlink r:id="rId8" w:anchor="/document/99/557309575/" w:history="1">
        <w:r>
          <w:rPr>
            <w:rStyle w:val="a3"/>
          </w:rPr>
          <w:t>майского Указа Президента</w:t>
        </w:r>
      </w:hyperlink>
      <w:r>
        <w:t>. Срок реализации проекта – шесть лет с 2019 по 2024 год. Какие задачи Минкультуры ставит перед учреждениями и как поможет их выполнить, читайте в обзоре.</w:t>
      </w:r>
    </w:p>
    <w:p w:rsidR="00000000" w:rsidRDefault="00FE54C4">
      <w:pPr>
        <w:pStyle w:val="a5"/>
        <w:divId w:val="2072733995"/>
      </w:pPr>
      <w:r>
        <w:t>Чтобы перейти к нужному разделу, кликните на иконку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06"/>
        <w:gridCol w:w="2405"/>
        <w:gridCol w:w="2436"/>
        <w:gridCol w:w="2408"/>
      </w:tblGrid>
      <w:tr w:rsidR="00000000">
        <w:trPr>
          <w:divId w:val="518591960"/>
        </w:trPr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8" name="Рисунок 18" descr="https://vip.1cult.ru/system/content/image/60/1/-3420204/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ip.1cult.ru/system/content/image/60/1/-34202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7" name="Рисунок 17" descr="https://vip.1cult.ru/system/content/image/60/1/-3426556/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ip.1cult.ru/system/content/image/60/1/-34265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6" name="Рисунок 16" descr="https://vip.1cult.ru/system/content/image/60/1/-3420205/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p.1cult.ru/system/content/image/60/1/-342020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5" name="Рисунок 15" descr="https://vip.1cult.ru/system/content/image/60/1/-3420206/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ip.1cult.ru/system/content/image/60/1/-34202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18591960"/>
        </w:trPr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 все</w:t>
            </w:r>
            <w:r>
              <w:t>х</w:t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сел</w:t>
            </w:r>
            <w: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библиоте</w:t>
            </w:r>
            <w:r>
              <w:t>к</w:t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ДШ</w:t>
            </w:r>
            <w:r>
              <w:t>И</w:t>
            </w:r>
          </w:p>
        </w:tc>
      </w:tr>
      <w:tr w:rsidR="00000000">
        <w:trPr>
          <w:divId w:val="518591960"/>
        </w:trPr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4" name="Рисунок 14" descr="https://vip.1cult.ru/system/content/image/60/1/-3420207/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ip.1cult.ru/system/content/image/60/1/-342020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3" name="Рисунок 13" descr="https://vip.1cult.ru/system/content/image/60/1/-3420208/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p.1cult.ru/system/content/image/60/1/-342020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2" name="Рисунок 12" descr="https://vip.1cult.ru/system/content/image/60/1/-3420209/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cult.ru/system/content/image/60/1/-34202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52500" cy="952500"/>
                  <wp:effectExtent l="0" t="0" r="0" b="0"/>
                  <wp:docPr id="11" name="Рисунок 11" descr="https://vip.1cult.ru/system/content/image/60/1/-3426557/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cult.ru/system/content/image/60/1/-34265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18591960"/>
        </w:trPr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КД</w:t>
            </w:r>
            <w:r>
              <w:t>У</w:t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музее</w:t>
            </w:r>
            <w:r>
              <w:t>в</w:t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театро</w:t>
            </w:r>
            <w:r>
              <w:t>в</w:t>
            </w:r>
          </w:p>
        </w:tc>
        <w:tc>
          <w:tcPr>
            <w:tcW w:w="0" w:type="auto"/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Для кинозало</w:t>
            </w:r>
            <w:r>
              <w:t>в</w:t>
            </w:r>
          </w:p>
        </w:tc>
      </w:tr>
    </w:tbl>
    <w:p w:rsidR="00000000" w:rsidRDefault="00FE54C4">
      <w:pPr>
        <w:pStyle w:val="2"/>
        <w:divId w:val="2072733995"/>
      </w:pPr>
      <w:r>
        <w:rPr>
          <w:rFonts w:eastAsia="Times New Roman"/>
        </w:rPr>
        <w:t>Каких показателей надо достичь</w:t>
      </w:r>
    </w:p>
    <w:p w:rsidR="00000000" w:rsidRDefault="00FE54C4">
      <w:pPr>
        <w:pStyle w:val="a5"/>
        <w:divId w:val="194201982"/>
      </w:pPr>
      <w:r>
        <w:t xml:space="preserve">Главные целевые показатели – </w:t>
      </w:r>
      <w:r>
        <w:rPr>
          <w:i/>
          <w:iCs/>
        </w:rPr>
        <w:t>увеличить на 15 процентов число посещений</w:t>
      </w:r>
      <w:r>
        <w:t xml:space="preserve"> организаций культуры и </w:t>
      </w:r>
      <w:r>
        <w:rPr>
          <w:i/>
          <w:iCs/>
        </w:rPr>
        <w:t>в пять раз –</w:t>
      </w:r>
      <w:r>
        <w:rPr>
          <w:i/>
          <w:iCs/>
        </w:rPr>
        <w:t xml:space="preserve"> число обращений </w:t>
      </w:r>
      <w:r>
        <w:t xml:space="preserve">к цифровым ресурсам в сфере культуры. Это сайты учреждений культуры, порталы в сфере культуры. При этом вклад в общее число посещаемости по разным видам учреждений колеблется от 10 до 30 процентов (см. слайд 3 на презентации ниже). </w:t>
      </w:r>
      <w:r>
        <w:rPr>
          <w:i/>
          <w:iCs/>
        </w:rPr>
        <w:t>На 2019</w:t>
      </w:r>
      <w:r>
        <w:rPr>
          <w:i/>
          <w:iCs/>
        </w:rPr>
        <w:t xml:space="preserve"> год</w:t>
      </w:r>
      <w:r>
        <w:t xml:space="preserve"> Минкультуры планирует прирост посещаемости по всем учреждениям </w:t>
      </w:r>
      <w:r>
        <w:rPr>
          <w:i/>
          <w:iCs/>
        </w:rPr>
        <w:t>на 1 процент</w:t>
      </w:r>
      <w:r>
        <w:t>.</w:t>
      </w:r>
    </w:p>
    <w:p w:rsidR="00000000" w:rsidRDefault="00FE54C4">
      <w:pPr>
        <w:pStyle w:val="a5"/>
        <w:jc w:val="center"/>
        <w:divId w:val="194201982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10" name="Рисунок 10" descr="https://vip.1cult.ru/system/content/image/60/1/-105562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cult.ru/system/content/image/60/1/-1055621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94201982"/>
      </w:pPr>
      <w:r>
        <w:t xml:space="preserve">В расчет посещаемости включат показатели и по негосударственным организациям культуры. Минкультуры утвердило методологию расчета показателей национального проекта </w:t>
      </w:r>
      <w:r>
        <w:t>«</w:t>
      </w:r>
      <w:hyperlink r:id="rId26" w:anchor="/document/97/470630/dfas3klqy3/" w:history="1">
        <w:r>
          <w:rPr>
            <w:rStyle w:val="a3"/>
          </w:rPr>
          <w:t>Культура</w:t>
        </w:r>
      </w:hyperlink>
      <w:r>
        <w:t xml:space="preserve">», федеральных проектов </w:t>
      </w:r>
      <w:r>
        <w:t>«</w:t>
      </w:r>
      <w:hyperlink r:id="rId27" w:anchor="/document/97/470630/dfas6x4i9c/" w:history="1">
        <w:r>
          <w:rPr>
            <w:rStyle w:val="a3"/>
          </w:rPr>
          <w:t>Культурная среда</w:t>
        </w:r>
      </w:hyperlink>
      <w:r>
        <w:t xml:space="preserve">», </w:t>
      </w:r>
      <w:r>
        <w:t>«</w:t>
      </w:r>
      <w:hyperlink r:id="rId28" w:anchor="/document/97/470630/dfaspvfmv7/" w:history="1">
        <w:r>
          <w:rPr>
            <w:rStyle w:val="a3"/>
          </w:rPr>
          <w:t xml:space="preserve">Творческие </w:t>
        </w:r>
        <w:r>
          <w:rPr>
            <w:rStyle w:val="a3"/>
          </w:rPr>
          <w:t>люди</w:t>
        </w:r>
      </w:hyperlink>
      <w:r>
        <w:t xml:space="preserve">», </w:t>
      </w:r>
      <w:r>
        <w:t>«</w:t>
      </w:r>
      <w:hyperlink r:id="rId29" w:anchor="/document/97/470630/dfas6bvv0z/" w:history="1">
        <w:r>
          <w:rPr>
            <w:rStyle w:val="a3"/>
          </w:rPr>
          <w:t>Цифровая культура</w:t>
        </w:r>
      </w:hyperlink>
      <w:r>
        <w:t>»</w:t>
      </w:r>
      <w:r>
        <w:t xml:space="preserve"> </w:t>
      </w:r>
      <w:hyperlink r:id="rId30" w:anchor="/document/97/470630/" w:history="1">
        <w:r>
          <w:rPr>
            <w:rStyle w:val="a3"/>
          </w:rPr>
          <w:t>распоряжением от 19.04.2019 № Р-655.</w:t>
        </w:r>
      </w:hyperlink>
    </w:p>
    <w:p w:rsidR="00000000" w:rsidRDefault="00FE54C4">
      <w:pPr>
        <w:pStyle w:val="a5"/>
        <w:divId w:val="194201982"/>
      </w:pPr>
      <w:r>
        <w:t xml:space="preserve">Таблица. </w:t>
      </w:r>
      <w:r>
        <w:rPr>
          <w:b/>
          <w:bCs/>
        </w:rPr>
        <w:t>Показатели нацпроекта культура по видам учре</w:t>
      </w:r>
      <w:r>
        <w:rPr>
          <w:b/>
          <w:bCs/>
        </w:rPr>
        <w:t>ждений к концу 2024 год</w:t>
      </w:r>
      <w:r>
        <w:rPr>
          <w:b/>
          <w:bCs/>
        </w:rPr>
        <w:t>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0"/>
        <w:gridCol w:w="1821"/>
        <w:gridCol w:w="1746"/>
        <w:gridCol w:w="1750"/>
        <w:gridCol w:w="2508"/>
      </w:tblGrid>
      <w:tr w:rsidR="00000000">
        <w:trPr>
          <w:divId w:val="14929905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b/>
                <w:bCs/>
              </w:rPr>
              <w:t>Вид учреждени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b/>
                <w:bCs/>
              </w:rPr>
              <w:t>Показател</w:t>
            </w:r>
            <w:r>
              <w:rPr>
                <w:b/>
                <w:bCs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b/>
                <w:bCs/>
              </w:rPr>
              <w:t>Какой прирост показателя планировал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b/>
                <w:bCs/>
              </w:rPr>
              <w:t>Какой прирост показателя рекомендую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rPr>
                <w:b/>
                <w:bCs/>
              </w:rPr>
              <w:t>По какой форме отчетности проверят показател</w:t>
            </w:r>
            <w:r>
              <w:rPr>
                <w:b/>
                <w:bCs/>
              </w:rPr>
              <w:t>и</w:t>
            </w:r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Библиотек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10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1" w:anchor="/document/140/34433/" w:history="1">
              <w:r>
                <w:rPr>
                  <w:rStyle w:val="a3"/>
                </w:rPr>
                <w:t>6-НК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ДШИ и училищ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Количество обучающихс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10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10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2" w:anchor="/document/140/36110/" w:history="1">
              <w:r>
                <w:rPr>
                  <w:rStyle w:val="a3"/>
                </w:rPr>
                <w:t>1-ДШИ</w:t>
              </w:r>
            </w:hyperlink>
            <w:r>
              <w:t>,</w:t>
            </w:r>
          </w:p>
          <w:p w:rsidR="00000000" w:rsidRDefault="00FE54C4">
            <w:pPr>
              <w:pStyle w:val="a5"/>
              <w:jc w:val="center"/>
            </w:pPr>
            <w:hyperlink r:id="rId33" w:anchor="/document/140/29591/" w:history="1">
              <w:r>
                <w:rPr>
                  <w:rStyle w:val="a3"/>
                </w:rPr>
                <w:t>СПО-1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Зоопарк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в презентации не указал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4" w:anchor="/document/140/21667/" w:history="1">
              <w:r>
                <w:rPr>
                  <w:rStyle w:val="a3"/>
                </w:rPr>
                <w:t>14-НК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КД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5" w:anchor="/document/140/34434/" w:history="1">
              <w:r>
                <w:rPr>
                  <w:rStyle w:val="a3"/>
                </w:rPr>
                <w:t>7-НК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Платные мероприяти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30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/>
        </w:tc>
      </w:tr>
      <w:tr w:rsidR="00000000">
        <w:trPr>
          <w:divId w:val="1492990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Участники клубных формировани</w:t>
            </w:r>
            <w: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6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5</w:t>
            </w:r>
            <w:r>
              <w:t>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/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Кинопрокатные организаци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Зрители национальных фильмо</w:t>
            </w: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Единая федеральная автоматизированная информационная система сведений о показах фильмов в кинозалах (утв.</w:t>
            </w:r>
            <w:r>
              <w:t> </w:t>
            </w:r>
            <w:hyperlink r:id="rId36" w:anchor="/document/97/108871/" w:history="1">
              <w:r>
                <w:rPr>
                  <w:rStyle w:val="a3"/>
                </w:rPr>
                <w:t>постановлением Правительства от 18.10.2010 № 837</w:t>
              </w:r>
            </w:hyperlink>
            <w:r>
              <w:t>)</w:t>
            </w:r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Концертные организаци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в презентации не указал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7" w:anchor="/document/140/28578/" w:history="1">
              <w:r>
                <w:rPr>
                  <w:rStyle w:val="a3"/>
                </w:rPr>
                <w:t>12-НК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Музе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12%, частных – 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12%, частных – 3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8" w:anchor="/document/140/34059/" w:history="1">
              <w:r>
                <w:rPr>
                  <w:rStyle w:val="a3"/>
                </w:rPr>
                <w:t>8-НК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Парки культуры и отдых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в презентации не указал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39" w:anchor="/document/140/21665/" w:history="1">
              <w:r>
                <w:rPr>
                  <w:rStyle w:val="a3"/>
                </w:rPr>
                <w:t>11-НК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Цирк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в презентации не указал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40" w:anchor="/document/140/21666/" w:history="1">
              <w:r>
                <w:rPr>
                  <w:rStyle w:val="a3"/>
                </w:rPr>
                <w:t>13-НК</w:t>
              </w:r>
            </w:hyperlink>
          </w:p>
        </w:tc>
      </w:tr>
      <w:tr w:rsidR="00000000">
        <w:trPr>
          <w:divId w:val="1492990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Театр</w:t>
            </w:r>
            <w: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</w:pPr>
            <w:r>
              <w:t>Посещаемост</w:t>
            </w:r>
            <w: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15%, частных – 5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r>
              <w:t>15%, частных – 3</w:t>
            </w:r>
            <w: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E54C4">
            <w:pPr>
              <w:pStyle w:val="a5"/>
              <w:jc w:val="center"/>
            </w:pPr>
            <w:hyperlink r:id="rId41" w:anchor="/document/140/25859/" w:history="1">
              <w:r>
                <w:rPr>
                  <w:rStyle w:val="a3"/>
                </w:rPr>
                <w:t>9-НК</w:t>
              </w:r>
            </w:hyperlink>
          </w:p>
        </w:tc>
      </w:tr>
    </w:tbl>
    <w:p w:rsidR="00000000" w:rsidRDefault="00FE54C4">
      <w:pPr>
        <w:pStyle w:val="a5"/>
        <w:divId w:val="194201982"/>
      </w:pPr>
      <w:r>
        <w:t> </w:t>
      </w:r>
    </w:p>
    <w:p w:rsidR="00000000" w:rsidRDefault="00FE54C4">
      <w:pPr>
        <w:pStyle w:val="a5"/>
        <w:divId w:val="194201982"/>
      </w:pPr>
      <w:r>
        <w:rPr>
          <w:b/>
          <w:noProof/>
          <w:color w:val="0000FF"/>
        </w:rPr>
        <w:drawing>
          <wp:inline distT="0" distB="0" distL="0" distR="0">
            <wp:extent cx="5810250" cy="952500"/>
            <wp:effectExtent l="0" t="0" r="0" b="0"/>
            <wp:docPr id="9" name="Рисунок 9" descr="https://vip.1cult.ru/system/content/image/60/1/-10510976/">
              <a:hlinkClick xmlns:a="http://schemas.openxmlformats.org/drawingml/2006/main" r:id="rId4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cult.ru/system/content/image/60/1/-10510976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94201982"/>
      </w:pPr>
      <w:r>
        <w:t> </w:t>
      </w:r>
    </w:p>
    <w:p w:rsidR="00000000" w:rsidRDefault="00FE54C4">
      <w:pPr>
        <w:pStyle w:val="a5"/>
        <w:divId w:val="194201982"/>
      </w:pPr>
      <w:r>
        <w:t>Приобщить россиян к «цифре» Минкультуры хочет в основном за счет популяризации федеральных интернет-ресурсов – Культу</w:t>
      </w:r>
      <w:r>
        <w:t>ра.РФ, История.РФ и НЭБ. Также в планах создать региональные порталы о культуре и туризме (см. слайд 4 в презентации ниже).</w:t>
      </w:r>
      <w:r>
        <w:rPr>
          <w:rStyle w:val="fill"/>
        </w:rPr>
        <w:t xml:space="preserve"> </w:t>
      </w:r>
      <w:r>
        <w:t>Увеличить посещаемость официальных интернет-сайтов должны также региональные учреждения культуры.</w:t>
      </w:r>
      <w:r>
        <w:rPr>
          <w:rStyle w:val="fill"/>
        </w:rPr>
        <w:t xml:space="preserve"> </w:t>
      </w:r>
    </w:p>
    <w:p w:rsidR="00000000" w:rsidRDefault="00FE54C4">
      <w:pPr>
        <w:pStyle w:val="a5"/>
        <w:divId w:val="194201982"/>
      </w:pPr>
      <w:r>
        <w:t> </w:t>
      </w:r>
    </w:p>
    <w:p w:rsidR="00000000" w:rsidRDefault="00FE54C4">
      <w:pPr>
        <w:pStyle w:val="a5"/>
        <w:divId w:val="194201982"/>
      </w:pPr>
      <w:r>
        <w:rPr>
          <w:b/>
          <w:bCs/>
        </w:rPr>
        <w:t xml:space="preserve">Презентация национального </w:t>
      </w:r>
      <w:r>
        <w:rPr>
          <w:b/>
          <w:bCs/>
        </w:rPr>
        <w:t>проекта от Минкультур</w:t>
      </w:r>
      <w:r>
        <w:rPr>
          <w:b/>
          <w:bCs/>
        </w:rPr>
        <w:t>ы</w:t>
      </w:r>
    </w:p>
    <w:p w:rsidR="00000000" w:rsidRDefault="00FE54C4">
      <w:pPr>
        <w:divId w:val="1423335915"/>
        <w:rPr>
          <w:rFonts w:eastAsia="Times New Roman"/>
        </w:rPr>
      </w:pPr>
      <w:r>
        <w:rPr>
          <w:rFonts w:eastAsia="Times New Roman"/>
        </w:rPr>
        <w:t xml:space="preserve">Это внедренный файл </w:t>
      </w:r>
      <w:hyperlink r:id="rId44" w:tgtFrame="_blank" w:history="1">
        <w:r>
          <w:rPr>
            <w:rStyle w:val="a3"/>
            <w:rFonts w:eastAsia="Times New Roman"/>
          </w:rPr>
          <w:t>Microsoft Office</w:t>
        </w:r>
      </w:hyperlink>
      <w:r>
        <w:rPr>
          <w:rFonts w:eastAsia="Times New Roman"/>
        </w:rPr>
        <w:t xml:space="preserve"> на платформе </w:t>
      </w:r>
      <w:hyperlink r:id="rId45" w:tgtFrame="_blank" w:history="1">
        <w:r>
          <w:rPr>
            <w:rStyle w:val="a3"/>
            <w:rFonts w:eastAsia="Times New Roman"/>
          </w:rPr>
          <w:t>Office Online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За счет чего достигнут показателей</w:t>
      </w:r>
    </w:p>
    <w:p w:rsidR="00000000" w:rsidRDefault="00FE54C4">
      <w:pPr>
        <w:pStyle w:val="a5"/>
        <w:divId w:val="2106683691"/>
      </w:pPr>
      <w:r>
        <w:t>Чтобы выполнить показатели нацпроекта, Минкультуры модернизирует культурную среду. Деньги выделят: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r>
        <w:rPr>
          <w:rFonts w:eastAsia="Times New Roman"/>
        </w:rPr>
        <w:t>на</w:t>
      </w:r>
      <w:r>
        <w:rPr>
          <w:rFonts w:eastAsia="Times New Roman"/>
        </w:rPr>
        <w:t xml:space="preserve"> </w:t>
      </w:r>
      <w:hyperlink r:id="rId46" w:anchor="/document/16/41697/dfasvtng1h/" w:history="1">
        <w:r>
          <w:rPr>
            <w:rStyle w:val="a3"/>
            <w:rFonts w:eastAsia="Times New Roman"/>
          </w:rPr>
          <w:t>создание, реновацию и ремонт объектов культуры</w:t>
        </w:r>
      </w:hyperlink>
      <w:r>
        <w:rPr>
          <w:rFonts w:eastAsia="Times New Roman"/>
        </w:rPr>
        <w:t>;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r>
        <w:rPr>
          <w:rFonts w:eastAsia="Times New Roman"/>
        </w:rPr>
        <w:t>оснащение учреждений образования</w:t>
      </w:r>
      <w:r>
        <w:rPr>
          <w:rFonts w:eastAsia="Times New Roman"/>
        </w:rPr>
        <w:t xml:space="preserve"> и культуры оборудованием;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r>
        <w:rPr>
          <w:rFonts w:eastAsia="Times New Roman"/>
        </w:rPr>
        <w:t>поддержку творческих инициатив граждан и организаций;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r>
        <w:rPr>
          <w:rFonts w:eastAsia="Times New Roman"/>
        </w:rPr>
        <w:t>культурно-просветительские проекты;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hyperlink r:id="rId47" w:anchor="/document/16/41697/dfasa6oh6s/" w:history="1">
        <w:r>
          <w:rPr>
            <w:rStyle w:val="a3"/>
            <w:rFonts w:eastAsia="Times New Roman"/>
          </w:rPr>
          <w:t>повышение квалификации специалистов сферы культуры</w:t>
        </w:r>
      </w:hyperlink>
      <w:r>
        <w:rPr>
          <w:rFonts w:eastAsia="Times New Roman"/>
        </w:rPr>
        <w:t>;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r>
        <w:rPr>
          <w:rFonts w:eastAsia="Times New Roman"/>
        </w:rPr>
        <w:t>развитие воло</w:t>
      </w:r>
      <w:r>
        <w:rPr>
          <w:rFonts w:eastAsia="Times New Roman"/>
        </w:rPr>
        <w:t>нтерского движения;</w:t>
      </w:r>
    </w:p>
    <w:p w:rsidR="00000000" w:rsidRDefault="00FE54C4">
      <w:pPr>
        <w:numPr>
          <w:ilvl w:val="0"/>
          <w:numId w:val="2"/>
        </w:numPr>
        <w:spacing w:after="103"/>
        <w:ind w:left="686"/>
        <w:divId w:val="2106683691"/>
        <w:rPr>
          <w:rFonts w:eastAsia="Times New Roman"/>
        </w:rPr>
      </w:pPr>
      <w:r>
        <w:rPr>
          <w:rFonts w:eastAsia="Times New Roman"/>
        </w:rPr>
        <w:t>внедрение информационных технологий.</w:t>
      </w:r>
    </w:p>
    <w:p w:rsidR="00000000" w:rsidRDefault="00FE54C4">
      <w:pPr>
        <w:pStyle w:val="a5"/>
        <w:divId w:val="2106683691"/>
      </w:pPr>
      <w:r>
        <w:t>Для достижения целей сформировано три федеральных проекта: «Культурная среда», «Творческие люди» и «Цифровая культура»</w:t>
      </w:r>
      <w:r>
        <w:t>.</w:t>
      </w:r>
    </w:p>
    <w:p w:rsidR="00000000" w:rsidRDefault="00FE54C4">
      <w:pPr>
        <w:pStyle w:val="a5"/>
        <w:divId w:val="2106683691"/>
      </w:pPr>
      <w:r>
        <w:t> </w:t>
      </w:r>
    </w:p>
    <w:p w:rsidR="00000000" w:rsidRDefault="00FE54C4">
      <w:pPr>
        <w:pStyle w:val="a5"/>
        <w:divId w:val="2106683691"/>
      </w:pPr>
      <w:r>
        <w:rPr>
          <w:b/>
          <w:bCs/>
        </w:rPr>
        <w:t xml:space="preserve">Проект «Культурная среда» </w:t>
      </w:r>
      <w:r>
        <w:t>направлен на повышение качества жизни граждан путем</w:t>
      </w:r>
      <w:r>
        <w:t xml:space="preserve"> модернизации инфраструктуры культуры и реновации всех учреждений – от национальных до сельских. Минкультуры планирует создать и модернизировать 1239 объектов культуры, а также купить современное оборудование для 3600 организаций культуры (см. слайды ниже)</w:t>
      </w:r>
      <w:r>
        <w:t>.</w:t>
      </w:r>
    </w:p>
    <w:p w:rsidR="00000000" w:rsidRDefault="00FE54C4">
      <w:pPr>
        <w:pStyle w:val="a5"/>
        <w:divId w:val="2106683691"/>
      </w:pPr>
      <w:r>
        <w:rPr>
          <w:b/>
          <w:bCs/>
        </w:rPr>
        <w:t>Презентация проекта «Культурная среда</w:t>
      </w:r>
      <w:r>
        <w:rPr>
          <w:b/>
          <w:bCs/>
        </w:rPr>
        <w:t>»</w:t>
      </w:r>
    </w:p>
    <w:p w:rsidR="00000000" w:rsidRDefault="00FE54C4">
      <w:pPr>
        <w:divId w:val="1945334192"/>
        <w:rPr>
          <w:rFonts w:eastAsia="Times New Roman"/>
        </w:rPr>
      </w:pPr>
      <w:r>
        <w:rPr>
          <w:rFonts w:eastAsia="Times New Roman"/>
        </w:rPr>
        <w:t xml:space="preserve">Это внедренный файл </w:t>
      </w:r>
      <w:hyperlink r:id="rId48" w:tgtFrame="_blank" w:history="1">
        <w:r>
          <w:rPr>
            <w:rStyle w:val="a3"/>
            <w:rFonts w:eastAsia="Times New Roman"/>
          </w:rPr>
          <w:t>Microsoft Office</w:t>
        </w:r>
      </w:hyperlink>
      <w:r>
        <w:rPr>
          <w:rFonts w:eastAsia="Times New Roman"/>
        </w:rPr>
        <w:t xml:space="preserve"> на платформе </w:t>
      </w:r>
      <w:hyperlink r:id="rId49" w:tgtFrame="_blank" w:history="1">
        <w:r>
          <w:rPr>
            <w:rStyle w:val="a3"/>
            <w:rFonts w:eastAsia="Times New Roman"/>
          </w:rPr>
          <w:t>Office Online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2106683691"/>
      </w:pPr>
      <w:r>
        <w:t> </w:t>
      </w:r>
    </w:p>
    <w:p w:rsidR="00000000" w:rsidRDefault="00FE54C4">
      <w:pPr>
        <w:pStyle w:val="a5"/>
        <w:divId w:val="2106683691"/>
      </w:pPr>
      <w:r>
        <w:rPr>
          <w:b/>
          <w:bCs/>
        </w:rPr>
        <w:t xml:space="preserve">Проект «Творческие люди» </w:t>
      </w:r>
      <w:r>
        <w:t>направлен на поддержк</w:t>
      </w:r>
      <w:r>
        <w:t>у творческих инициатив, которые помогут талантливым детям и молодежи реализовать себя. Другая задача проекта – выровнять условия доступности для жителей всех регионов страны к лучшим образцам музыкального, театрального, хореографического и изобразительного</w:t>
      </w:r>
      <w:r>
        <w:t xml:space="preserve"> искусства, народного творчества</w:t>
      </w:r>
      <w:r>
        <w:t>.</w:t>
      </w:r>
    </w:p>
    <w:p w:rsidR="00000000" w:rsidRDefault="00FE54C4">
      <w:pPr>
        <w:pStyle w:val="a5"/>
        <w:divId w:val="2106683691"/>
      </w:pPr>
      <w:r>
        <w:t>На основе конкурсного отбора создадут молодежный симфонический оркестр. Его цель – выявить талантливую молодежь и сформировать кадровый резерв для музыкальных профессиональных коллективов страны (см. слайды ниже)</w:t>
      </w:r>
      <w:r>
        <w:t>.</w:t>
      </w:r>
    </w:p>
    <w:p w:rsidR="00000000" w:rsidRDefault="00FE54C4">
      <w:pPr>
        <w:pStyle w:val="a5"/>
        <w:divId w:val="2106683691"/>
      </w:pPr>
      <w:r>
        <w:rPr>
          <w:b/>
          <w:bCs/>
        </w:rPr>
        <w:t>Презента</w:t>
      </w:r>
      <w:r>
        <w:rPr>
          <w:b/>
          <w:bCs/>
        </w:rPr>
        <w:t>ция проекта «Творческие люди</w:t>
      </w:r>
      <w:r>
        <w:rPr>
          <w:b/>
          <w:bCs/>
        </w:rPr>
        <w:t>»</w:t>
      </w:r>
    </w:p>
    <w:p w:rsidR="00000000" w:rsidRDefault="00FE54C4">
      <w:pPr>
        <w:divId w:val="616572338"/>
        <w:rPr>
          <w:rFonts w:eastAsia="Times New Roman"/>
        </w:rPr>
      </w:pPr>
      <w:r>
        <w:rPr>
          <w:rFonts w:eastAsia="Times New Roman"/>
        </w:rPr>
        <w:t xml:space="preserve">Это внедренный файл </w:t>
      </w:r>
      <w:hyperlink r:id="rId50" w:tgtFrame="_blank" w:history="1">
        <w:r>
          <w:rPr>
            <w:rStyle w:val="a3"/>
            <w:rFonts w:eastAsia="Times New Roman"/>
          </w:rPr>
          <w:t>Microsoft Office</w:t>
        </w:r>
      </w:hyperlink>
      <w:r>
        <w:rPr>
          <w:rFonts w:eastAsia="Times New Roman"/>
        </w:rPr>
        <w:t xml:space="preserve"> на платформе </w:t>
      </w:r>
      <w:hyperlink r:id="rId51" w:tgtFrame="_blank" w:history="1">
        <w:r>
          <w:rPr>
            <w:rStyle w:val="a3"/>
            <w:rFonts w:eastAsia="Times New Roman"/>
          </w:rPr>
          <w:t>Office Online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2106683691"/>
      </w:pPr>
      <w:r>
        <w:t> </w:t>
      </w:r>
    </w:p>
    <w:p w:rsidR="00000000" w:rsidRDefault="00FE54C4">
      <w:pPr>
        <w:pStyle w:val="a5"/>
        <w:divId w:val="2106683691"/>
      </w:pPr>
      <w:r>
        <w:rPr>
          <w:b/>
          <w:bCs/>
        </w:rPr>
        <w:t xml:space="preserve">Проект «Цифровая культура» </w:t>
      </w:r>
      <w:r>
        <w:t>обеспечит внедрение цифровых т</w:t>
      </w:r>
      <w:r>
        <w:t>ехнологий в культурное пространство страны (см. слайды ниже)</w:t>
      </w:r>
      <w:r>
        <w:t>.</w:t>
      </w:r>
    </w:p>
    <w:p w:rsidR="00000000" w:rsidRDefault="00FE54C4">
      <w:pPr>
        <w:pStyle w:val="a5"/>
        <w:divId w:val="2106683691"/>
      </w:pPr>
      <w:r>
        <w:rPr>
          <w:b/>
          <w:bCs/>
        </w:rPr>
        <w:t>Презентация проекта «Цифровая культура</w:t>
      </w:r>
      <w:r>
        <w:rPr>
          <w:b/>
          <w:bCs/>
        </w:rPr>
        <w:t>»</w:t>
      </w:r>
    </w:p>
    <w:p w:rsidR="00000000" w:rsidRDefault="00FE54C4">
      <w:pPr>
        <w:divId w:val="571736490"/>
        <w:rPr>
          <w:rFonts w:eastAsia="Times New Roman"/>
        </w:rPr>
      </w:pPr>
      <w:r>
        <w:rPr>
          <w:rFonts w:eastAsia="Times New Roman"/>
        </w:rPr>
        <w:t xml:space="preserve">Это внедренный файл </w:t>
      </w:r>
      <w:hyperlink r:id="rId52" w:tgtFrame="_blank" w:history="1">
        <w:r>
          <w:rPr>
            <w:rStyle w:val="a3"/>
            <w:rFonts w:eastAsia="Times New Roman"/>
          </w:rPr>
          <w:t>Microsoft Office</w:t>
        </w:r>
      </w:hyperlink>
      <w:r>
        <w:rPr>
          <w:rFonts w:eastAsia="Times New Roman"/>
        </w:rPr>
        <w:t xml:space="preserve"> на платформе </w:t>
      </w:r>
      <w:hyperlink r:id="rId53" w:tgtFrame="_blank" w:history="1">
        <w:r>
          <w:rPr>
            <w:rStyle w:val="a3"/>
            <w:rFonts w:eastAsia="Times New Roman"/>
          </w:rPr>
          <w:t>Of</w:t>
        </w:r>
        <w:r>
          <w:rPr>
            <w:rStyle w:val="a3"/>
            <w:rFonts w:eastAsia="Times New Roman"/>
          </w:rPr>
          <w:t>fice Online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2106683691"/>
      </w:pPr>
      <w:r>
        <w:rPr>
          <w:b/>
          <w:bCs/>
        </w:rPr>
        <w:t>Презентация «Цифровая культура. От слов к делу» В.В. Ваньков</w:t>
      </w:r>
      <w:r>
        <w:rPr>
          <w:b/>
          <w:bCs/>
        </w:rPr>
        <w:t>а</w:t>
      </w:r>
    </w:p>
    <w:p w:rsidR="00000000" w:rsidRDefault="00FE54C4">
      <w:pPr>
        <w:divId w:val="1767918057"/>
        <w:rPr>
          <w:rFonts w:eastAsia="Times New Roman"/>
        </w:rPr>
      </w:pPr>
      <w:r>
        <w:rPr>
          <w:rFonts w:eastAsia="Times New Roman"/>
        </w:rPr>
        <w:t xml:space="preserve">Это внедренный файл </w:t>
      </w:r>
      <w:hyperlink r:id="rId54" w:tgtFrame="_blank" w:history="1">
        <w:r>
          <w:rPr>
            <w:rStyle w:val="a3"/>
            <w:rFonts w:eastAsia="Times New Roman"/>
          </w:rPr>
          <w:t>Microsoft Office</w:t>
        </w:r>
      </w:hyperlink>
      <w:r>
        <w:rPr>
          <w:rFonts w:eastAsia="Times New Roman"/>
        </w:rPr>
        <w:t xml:space="preserve"> на платформе </w:t>
      </w:r>
      <w:hyperlink r:id="rId55" w:tgtFrame="_blank" w:history="1">
        <w:r>
          <w:rPr>
            <w:rStyle w:val="a3"/>
            <w:rFonts w:eastAsia="Times New Roman"/>
          </w:rPr>
          <w:t>Office Online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Как помогут всем организациям культуры</w:t>
      </w:r>
    </w:p>
    <w:p w:rsidR="00000000" w:rsidRDefault="00FE54C4">
      <w:pPr>
        <w:pStyle w:val="a5"/>
        <w:divId w:val="3290839"/>
      </w:pPr>
      <w:r>
        <w:t>В рамках национального проекта:</w:t>
      </w:r>
    </w:p>
    <w:p w:rsidR="00000000" w:rsidRDefault="00FE54C4">
      <w:pPr>
        <w:numPr>
          <w:ilvl w:val="0"/>
          <w:numId w:val="4"/>
        </w:numPr>
        <w:spacing w:after="103"/>
        <w:ind w:left="686"/>
        <w:divId w:val="3290839"/>
        <w:rPr>
          <w:rFonts w:eastAsia="Times New Roman"/>
        </w:rPr>
      </w:pPr>
      <w:hyperlink r:id="rId56" w:anchor="/document/16/41697/dfasvtng1h/" w:history="1">
        <w:r>
          <w:rPr>
            <w:rStyle w:val="a3"/>
            <w:rFonts w:eastAsia="Times New Roman"/>
          </w:rPr>
          <w:t>проведут реновацию учреждений культуры</w:t>
        </w:r>
      </w:hyperlink>
      <w:r>
        <w:rPr>
          <w:rFonts w:eastAsia="Times New Roman"/>
        </w:rPr>
        <w:t>;</w:t>
      </w:r>
    </w:p>
    <w:p w:rsidR="00000000" w:rsidRDefault="00FE54C4">
      <w:pPr>
        <w:numPr>
          <w:ilvl w:val="0"/>
          <w:numId w:val="4"/>
        </w:numPr>
        <w:spacing w:after="103"/>
        <w:ind w:left="686"/>
        <w:divId w:val="3290839"/>
        <w:rPr>
          <w:rFonts w:eastAsia="Times New Roman"/>
        </w:rPr>
      </w:pPr>
      <w:hyperlink r:id="rId57" w:anchor="/document/16/41697/dfasyw87fy/" w:history="1">
        <w:r>
          <w:rPr>
            <w:rStyle w:val="a3"/>
            <w:rFonts w:eastAsia="Times New Roman"/>
          </w:rPr>
          <w:t>модернизируют сельские учреждения культуры</w:t>
        </w:r>
      </w:hyperlink>
      <w:r>
        <w:rPr>
          <w:rFonts w:eastAsia="Times New Roman"/>
        </w:rPr>
        <w:t>;</w:t>
      </w:r>
    </w:p>
    <w:p w:rsidR="00000000" w:rsidRDefault="00FE54C4">
      <w:pPr>
        <w:numPr>
          <w:ilvl w:val="0"/>
          <w:numId w:val="4"/>
        </w:numPr>
        <w:spacing w:after="103"/>
        <w:ind w:left="686"/>
        <w:divId w:val="3290839"/>
        <w:rPr>
          <w:rFonts w:eastAsia="Times New Roman"/>
        </w:rPr>
      </w:pPr>
      <w:hyperlink r:id="rId58" w:anchor="/document/16/41697/dfasu3qtht/" w:history="1">
        <w:r>
          <w:rPr>
            <w:rStyle w:val="a3"/>
            <w:rFonts w:eastAsia="Times New Roman"/>
          </w:rPr>
          <w:t>дадут гранты на конкурсы и фестивали</w:t>
        </w:r>
      </w:hyperlink>
      <w:r>
        <w:rPr>
          <w:rFonts w:eastAsia="Times New Roman"/>
        </w:rPr>
        <w:t>;</w:t>
      </w:r>
    </w:p>
    <w:p w:rsidR="00000000" w:rsidRDefault="00FE54C4">
      <w:pPr>
        <w:numPr>
          <w:ilvl w:val="0"/>
          <w:numId w:val="4"/>
        </w:numPr>
        <w:spacing w:after="103"/>
        <w:ind w:left="686"/>
        <w:divId w:val="3290839"/>
        <w:rPr>
          <w:rFonts w:eastAsia="Times New Roman"/>
        </w:rPr>
      </w:pPr>
      <w:hyperlink r:id="rId59" w:anchor="/document/16/41697/dfasgwbw4f/" w:history="1">
        <w:r>
          <w:rPr>
            <w:rStyle w:val="a3"/>
            <w:rFonts w:eastAsia="Times New Roman"/>
          </w:rPr>
          <w:t>выделят гранты НКО</w:t>
        </w:r>
      </w:hyperlink>
      <w:r>
        <w:rPr>
          <w:rFonts w:eastAsia="Times New Roman"/>
        </w:rPr>
        <w:t>;</w:t>
      </w:r>
    </w:p>
    <w:p w:rsidR="00000000" w:rsidRDefault="00FE54C4">
      <w:pPr>
        <w:numPr>
          <w:ilvl w:val="0"/>
          <w:numId w:val="4"/>
        </w:numPr>
        <w:spacing w:after="103"/>
        <w:ind w:left="686"/>
        <w:divId w:val="3290839"/>
        <w:rPr>
          <w:rFonts w:eastAsia="Times New Roman"/>
        </w:rPr>
      </w:pPr>
      <w:hyperlink r:id="rId60" w:anchor="/document/16/41697/dfashy3fni/" w:history="1">
        <w:r>
          <w:rPr>
            <w:rStyle w:val="a3"/>
            <w:rFonts w:eastAsia="Times New Roman"/>
          </w:rPr>
          <w:t>создадут виртуальные концертные залы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3290839"/>
      </w:pPr>
      <w:r>
        <w:t> </w:t>
      </w:r>
    </w:p>
    <w:p w:rsidR="00000000" w:rsidRDefault="00FE54C4">
      <w:pPr>
        <w:pStyle w:val="a5"/>
        <w:divId w:val="3290839"/>
      </w:pPr>
      <w:r>
        <w:rPr>
          <w:b/>
          <w:bCs/>
        </w:rPr>
        <w:t>ПРОВЕДУТ РЕНОВАЦИЮ УЧРЕЖДЕНИЙ КУЛЬТУР</w:t>
      </w:r>
      <w:r>
        <w:rPr>
          <w:b/>
          <w:bCs/>
        </w:rPr>
        <w:t>Ы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3290839"/>
      </w:pPr>
      <w:r>
        <w:rPr>
          <w:b/>
          <w:bCs/>
        </w:rPr>
        <w:t>Что сделают.</w:t>
      </w:r>
      <w:r>
        <w:t xml:space="preserve"> Минкультуры планирует выделить</w:t>
      </w:r>
      <w:r>
        <w:rPr>
          <w:rStyle w:val="fill"/>
        </w:rPr>
        <w:t xml:space="preserve"> </w:t>
      </w:r>
      <w:r>
        <w:t>средства</w:t>
      </w:r>
      <w:r>
        <w:rPr>
          <w:i/>
          <w:iCs/>
        </w:rPr>
        <w:t xml:space="preserve"> на реновацию 30 учреждений культуры</w:t>
      </w:r>
      <w:r>
        <w:t> – 15 федеральных</w:t>
      </w:r>
      <w:r>
        <w:t>, 15 региональных и муниципальных. Профинансируют реконструкцию и капитальный ремонт этих учреждений культуры. В итоге появятся новые пространства – выставочные, концертные, досуговые и образовательные, которые будут доступны и для людей с ограниченными во</w:t>
      </w:r>
      <w:r>
        <w:t>зможностями здоровья</w:t>
      </w:r>
      <w:r>
        <w:t>.</w:t>
      </w:r>
    </w:p>
    <w:p w:rsidR="00000000" w:rsidRDefault="00FE54C4">
      <w:pPr>
        <w:pStyle w:val="a5"/>
        <w:divId w:val="3290839"/>
      </w:pPr>
      <w:r>
        <w:rPr>
          <w:b/>
          <w:bCs/>
        </w:rPr>
        <w:t>Ожидаемый результат.</w:t>
      </w:r>
      <w:r>
        <w:t xml:space="preserve"> Учреждения культуры станут современными объектами. Их оснастят мультимедийными технологиями, новейшими инженерными и коммуникационными системами. Минкультуры считает, что это позволит</w:t>
      </w:r>
      <w:r>
        <w:t>:</w:t>
      </w:r>
    </w:p>
    <w:p w:rsidR="00000000" w:rsidRDefault="00FE54C4">
      <w:pPr>
        <w:numPr>
          <w:ilvl w:val="0"/>
          <w:numId w:val="6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улучшить качество культурной</w:t>
      </w:r>
      <w:r>
        <w:rPr>
          <w:rFonts w:eastAsia="Times New Roman"/>
        </w:rPr>
        <w:t xml:space="preserve"> среды;</w:t>
      </w:r>
    </w:p>
    <w:p w:rsidR="00000000" w:rsidRDefault="00FE54C4">
      <w:pPr>
        <w:numPr>
          <w:ilvl w:val="0"/>
          <w:numId w:val="6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реализовать новые творческие проекты;</w:t>
      </w:r>
    </w:p>
    <w:p w:rsidR="00000000" w:rsidRDefault="00FE54C4">
      <w:pPr>
        <w:numPr>
          <w:ilvl w:val="0"/>
          <w:numId w:val="6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повысить качество и объем оказания услуг населению;</w:t>
      </w:r>
    </w:p>
    <w:p w:rsidR="00000000" w:rsidRDefault="00FE54C4">
      <w:pPr>
        <w:numPr>
          <w:ilvl w:val="0"/>
          <w:numId w:val="6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вовлечь различные социальные группы в культурную деятельность.</w:t>
      </w:r>
    </w:p>
    <w:p w:rsidR="00000000" w:rsidRDefault="00FE54C4">
      <w:pPr>
        <w:pStyle w:val="a5"/>
        <w:divId w:val="3290839"/>
      </w:pPr>
      <w:r>
        <w:t>В итоге реновация поможет увеличить посещаемость учреждений культуры</w:t>
      </w:r>
      <w:r>
        <w:t>.</w:t>
      </w:r>
    </w:p>
    <w:p w:rsidR="00000000" w:rsidRDefault="00FE54C4">
      <w:pPr>
        <w:pStyle w:val="a5"/>
        <w:divId w:val="3290839"/>
      </w:pPr>
      <w:r>
        <w:t> </w:t>
      </w:r>
    </w:p>
    <w:p w:rsidR="00000000" w:rsidRDefault="00FE54C4">
      <w:pPr>
        <w:pStyle w:val="a5"/>
        <w:divId w:val="3290839"/>
      </w:pPr>
      <w:r>
        <w:rPr>
          <w:b/>
          <w:bCs/>
        </w:rPr>
        <w:t xml:space="preserve">МОДЕРНИЗИРУЮТ СЕЛЬСКИЕ </w:t>
      </w:r>
      <w:r>
        <w:rPr>
          <w:b/>
          <w:bCs/>
        </w:rPr>
        <w:t>УЧРЕЖДЕНИЯ КУЛЬТУР</w:t>
      </w:r>
      <w:r>
        <w:rPr>
          <w:b/>
          <w:bCs/>
        </w:rPr>
        <w:t>Ы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3290839"/>
      </w:pPr>
      <w:r>
        <w:rPr>
          <w:b/>
          <w:bCs/>
        </w:rPr>
        <w:t>Что сделают.</w:t>
      </w:r>
      <w:r>
        <w:t xml:space="preserve"> Создадут, реконструируют и проведут капитальный ремонт </w:t>
      </w:r>
      <w:r>
        <w:rPr>
          <w:i/>
          <w:iCs/>
        </w:rPr>
        <w:t>526 сельских культурно-досуговых учреждений</w:t>
      </w:r>
      <w:r>
        <w:t>. Это позволит модернизировать пространство и оснастить учреждения мультимедийным оборудованием. В новых сельских домах куль</w:t>
      </w:r>
      <w:r>
        <w:t>туры будет от 100 до 200 посадочных мест. Минкультуры отобрало проекты по модернизации сельских культурно-досуговых учреждений, которые представили регионы</w:t>
      </w:r>
      <w:r>
        <w:t>.</w:t>
      </w:r>
    </w:p>
    <w:p w:rsidR="00000000" w:rsidRDefault="00FE54C4">
      <w:pPr>
        <w:pStyle w:val="a5"/>
        <w:divId w:val="3290839"/>
      </w:pPr>
      <w:r>
        <w:t>Строить учреждения культуры, проводить капремонт и реконструкцию будут за счет средств федерального</w:t>
      </w:r>
      <w:r>
        <w:t xml:space="preserve"> бюджета при софинансировании регионов. В дальнейшем их будут поддерживать из муниципальных бюджетов</w:t>
      </w:r>
      <w:r>
        <w:t>.</w:t>
      </w:r>
    </w:p>
    <w:p w:rsidR="00000000" w:rsidRDefault="00FE54C4">
      <w:pPr>
        <w:pStyle w:val="a5"/>
        <w:divId w:val="3290839"/>
      </w:pPr>
      <w:r>
        <w:t>В проекте примут участие учреждения всех федеральных округов. Особое внимание уделят регионам, входящим в состав Северо-Кавказского и Дальневосточного фед</w:t>
      </w:r>
      <w:r>
        <w:t>еральных округов</w:t>
      </w:r>
      <w:r>
        <w:t>.</w:t>
      </w:r>
    </w:p>
    <w:p w:rsidR="00000000" w:rsidRDefault="00FE54C4">
      <w:pPr>
        <w:pStyle w:val="a5"/>
        <w:divId w:val="3290839"/>
      </w:pPr>
      <w:r>
        <w:t>Также Минкультуры планирует приобрести за шесть лет</w:t>
      </w:r>
      <w:r>
        <w:t xml:space="preserve"> </w:t>
      </w:r>
      <w:hyperlink r:id="rId61" w:anchor="/document/16/41697/dfasliag47/" w:history="1">
        <w:r>
          <w:rPr>
            <w:rStyle w:val="a3"/>
            <w:i/>
            <w:iCs/>
          </w:rPr>
          <w:t>600 автоклубов</w:t>
        </w:r>
      </w:hyperlink>
      <w:r>
        <w:t xml:space="preserve"> – передвижных многофункциональных культурных центров. Они будут ездить по поселениям, в которых н</w:t>
      </w:r>
      <w:r>
        <w:t>ет учреждений культуры. Автоклуб включает сцену-трансформер, спутниковую антенну, звуковое, компьютерное и мультимедийное оборудование, доступ в интернет. Это позволит проводить концерты и выдавать книги. Жители сел смогут смотреть онлайн-трансляции культу</w:t>
      </w:r>
      <w:r>
        <w:t>рных проектов, а также получать консультации специалистов соцзащиты, медицинских и других учреждений</w:t>
      </w:r>
      <w:r>
        <w:t>.</w:t>
      </w:r>
    </w:p>
    <w:p w:rsidR="00000000" w:rsidRDefault="00FE54C4">
      <w:pPr>
        <w:pStyle w:val="a5"/>
        <w:divId w:val="3290839"/>
      </w:pPr>
      <w:r>
        <w:t>Кроме того, Минкультуры собирается</w:t>
      </w:r>
      <w:r>
        <w:rPr>
          <w:rStyle w:val="fill"/>
        </w:rPr>
        <w:t xml:space="preserve"> </w:t>
      </w:r>
      <w:r>
        <w:rPr>
          <w:i/>
          <w:iCs/>
        </w:rPr>
        <w:t>переоснастить</w:t>
      </w:r>
      <w:r>
        <w:rPr>
          <w:i/>
          <w:iCs/>
        </w:rPr>
        <w:t xml:space="preserve"> </w:t>
      </w:r>
      <w:hyperlink r:id="rId62" w:anchor="/document/16/41697/dfas9nf09s/" w:history="1">
        <w:r>
          <w:rPr>
            <w:rStyle w:val="a3"/>
            <w:i/>
            <w:iCs/>
          </w:rPr>
          <w:t xml:space="preserve">660 муниципальных библиотек по </w:t>
        </w:r>
        <w:r>
          <w:rPr>
            <w:rStyle w:val="a3"/>
            <w:i/>
            <w:iCs/>
          </w:rPr>
          <w:t>модельному стандарту</w:t>
        </w:r>
      </w:hyperlink>
      <w:r>
        <w:t>. На переоснащение выделят гранты, то есть финансирование будет конкурсным</w:t>
      </w:r>
      <w:r>
        <w:t>.</w:t>
      </w:r>
    </w:p>
    <w:p w:rsidR="00000000" w:rsidRDefault="00FE54C4">
      <w:pPr>
        <w:pStyle w:val="a5"/>
        <w:divId w:val="3290839"/>
      </w:pPr>
      <w:r>
        <w:rPr>
          <w:b/>
          <w:bCs/>
        </w:rPr>
        <w:t>Ожидаемый результат.</w:t>
      </w:r>
      <w:r>
        <w:t xml:space="preserve"> Минкультуры предполагает, что современные услуги культуры получат не менее чем </w:t>
      </w:r>
      <w:r>
        <w:t>1,5 млн сельских жителей. И эти услуги будут легкодоступны инвалидам</w:t>
      </w:r>
      <w:r>
        <w:t>.</w:t>
      </w:r>
    </w:p>
    <w:p w:rsidR="00000000" w:rsidRDefault="00FE54C4">
      <w:pPr>
        <w:pStyle w:val="a5"/>
        <w:divId w:val="3290839"/>
      </w:pPr>
      <w:r>
        <w:t> </w:t>
      </w:r>
    </w:p>
    <w:p w:rsidR="00000000" w:rsidRDefault="00FE54C4">
      <w:pPr>
        <w:pStyle w:val="a5"/>
        <w:divId w:val="3290839"/>
      </w:pPr>
      <w:r>
        <w:rPr>
          <w:b/>
          <w:bCs/>
        </w:rPr>
        <w:t>ОБУЧАТ ТВОРЧЕСКИЕ И УПРАВЛЕНЧЕСКИЕ КАДРЫ УЧРЕЖДЕНИ</w:t>
      </w:r>
      <w:r>
        <w:rPr>
          <w:b/>
          <w:bCs/>
        </w:rPr>
        <w:t>Й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3290839"/>
      </w:pPr>
      <w:r>
        <w:rPr>
          <w:b/>
          <w:bCs/>
        </w:rPr>
        <w:t>Что сделают.</w:t>
      </w:r>
      <w:r>
        <w:t xml:space="preserve"> Создадут </w:t>
      </w:r>
      <w:r>
        <w:rPr>
          <w:i/>
          <w:iCs/>
        </w:rPr>
        <w:t>15 центров непрерывного образования</w:t>
      </w:r>
      <w:r>
        <w:t xml:space="preserve"> и повышения квалификации творческих и управленческих кадров в сфере культ</w:t>
      </w:r>
      <w:r>
        <w:t>уры. Базой для их создания будут ведущие творческие вузы</w:t>
      </w:r>
      <w:r>
        <w:t>.</w:t>
      </w:r>
    </w:p>
    <w:p w:rsidR="00000000" w:rsidRDefault="00FE54C4">
      <w:pPr>
        <w:pStyle w:val="a5"/>
        <w:divId w:val="3290839"/>
      </w:pPr>
      <w:r>
        <w:t>Центры разработают инновационные программы дополнительного профессионального образования по всем специальностям и направлениям подготовки в области искусства и культуры. В том числе разработают прог</w:t>
      </w:r>
      <w:r>
        <w:t>раммы в области современного менеджмента и для технических специалистов (звукорежиссеров, светорежиссеров, работников театрального цеха и др.)</w:t>
      </w:r>
      <w:r>
        <w:t>.</w:t>
      </w:r>
    </w:p>
    <w:p w:rsidR="00000000" w:rsidRDefault="00FE54C4">
      <w:pPr>
        <w:pStyle w:val="a5"/>
        <w:divId w:val="3290839"/>
      </w:pPr>
      <w:r>
        <w:t xml:space="preserve">Центры образования оснастят современным оборудованием. В обучении будут использовать дистанционные технологии и </w:t>
      </w:r>
      <w:r>
        <w:t>стажировочные площадки</w:t>
      </w:r>
      <w:r>
        <w:t>.</w:t>
      </w:r>
    </w:p>
    <w:p w:rsidR="00000000" w:rsidRDefault="00FE54C4">
      <w:pPr>
        <w:pStyle w:val="a5"/>
        <w:jc w:val="center"/>
        <w:divId w:val="3290839"/>
      </w:pPr>
      <w:r>
        <w:rPr>
          <w:noProof/>
        </w:rPr>
        <w:drawing>
          <wp:inline distT="0" distB="0" distL="0" distR="0">
            <wp:extent cx="5810250" cy="3267075"/>
            <wp:effectExtent l="0" t="0" r="0" b="9525"/>
            <wp:docPr id="8" name="Рисунок 8" descr="https://vip.1cult.ru/system/content/image/60/1/-34202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cult.ru/system/content/image/60/1/-3420211/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3290839"/>
      </w:pPr>
      <w:r>
        <w:t>В 2019 году семь центров непрерывного образования и повышения к</w:t>
      </w:r>
      <w:r>
        <w:t>валификации творческих и управленческих кадров в сфере культуры создали на базе следующих вузов</w:t>
      </w:r>
      <w:r>
        <w:t>: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Академия Русского балета имени А.Я. Вагановой;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Всероссийский государственный институт кинематографии имени С.А. Герасимова;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Российский институт театрального ис</w:t>
      </w:r>
      <w:r>
        <w:rPr>
          <w:rFonts w:eastAsia="Times New Roman"/>
        </w:rPr>
        <w:t>кусства – ГИТИС;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Дальневосточный государственный институт искусств;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Краснодарский государственный институт культуры;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Российская академия музыки имени Гнесиных;</w:t>
      </w:r>
    </w:p>
    <w:p w:rsidR="00000000" w:rsidRDefault="00FE54C4">
      <w:pPr>
        <w:numPr>
          <w:ilvl w:val="0"/>
          <w:numId w:val="8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Санкт-Петербургский государственный институт культуры.</w:t>
      </w:r>
    </w:p>
    <w:p w:rsidR="00000000" w:rsidRDefault="00FE54C4">
      <w:pPr>
        <w:pStyle w:val="a5"/>
        <w:divId w:val="3290839"/>
      </w:pPr>
      <w:r>
        <w:rPr>
          <w:b/>
          <w:bCs/>
        </w:rPr>
        <w:t xml:space="preserve">Ожидаемый результат. </w:t>
      </w:r>
      <w:r>
        <w:t>Минкультуры планируе</w:t>
      </w:r>
      <w:r>
        <w:t xml:space="preserve">т </w:t>
      </w:r>
      <w:r>
        <w:rPr>
          <w:i/>
          <w:iCs/>
        </w:rPr>
        <w:t>повысить квалификацию 200 тыс. человек</w:t>
      </w:r>
      <w:r>
        <w:t xml:space="preserve"> – четверть работников отрасли. В итоге учреждения культуры будут обеспечены высокопрофессиональными кадрами</w:t>
      </w:r>
      <w:r>
        <w:t>.</w:t>
      </w:r>
    </w:p>
    <w:p w:rsidR="00000000" w:rsidRDefault="00FE54C4">
      <w:pPr>
        <w:pStyle w:val="a5"/>
        <w:divId w:val="3290839"/>
      </w:pPr>
      <w:r>
        <w:t> </w:t>
      </w:r>
    </w:p>
    <w:p w:rsidR="00000000" w:rsidRDefault="00FE54C4">
      <w:pPr>
        <w:pStyle w:val="a5"/>
        <w:divId w:val="3290839"/>
      </w:pPr>
      <w:r>
        <w:rPr>
          <w:b/>
          <w:bCs/>
        </w:rPr>
        <w:t>ДАДУТ ГРАНТЫ НА КОНКУРСЫ И ФЕСТИВАЛ</w:t>
      </w:r>
      <w:r>
        <w:rPr>
          <w:b/>
          <w:bCs/>
        </w:rPr>
        <w:t>И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3290839"/>
      </w:pPr>
      <w:r>
        <w:rPr>
          <w:b/>
          <w:bCs/>
        </w:rPr>
        <w:t>Что сделают.</w:t>
      </w:r>
      <w:r>
        <w:t xml:space="preserve"> Выделят гранты на </w:t>
      </w:r>
      <w:r>
        <w:rPr>
          <w:i/>
          <w:iCs/>
        </w:rPr>
        <w:t>проведение конкурсов и фестивалей</w:t>
      </w:r>
      <w:r>
        <w:t xml:space="preserve">, </w:t>
      </w:r>
      <w:r>
        <w:t>в том числе духовой и хоровой музыки. Цель – развить творческие способности детей. Минкультуры считает, что для одаренных детей этот проект станет социальным лифтом.</w:t>
      </w:r>
      <w:r>
        <w:rPr>
          <w:rStyle w:val="fill"/>
        </w:rPr>
        <w:t xml:space="preserve"> </w:t>
      </w:r>
      <w:r>
        <w:t>Ежегодно будут проводить пять фестивалей детского творчества всех жанров</w:t>
      </w:r>
      <w:r>
        <w:t>.</w:t>
      </w:r>
    </w:p>
    <w:p w:rsidR="00000000" w:rsidRDefault="00FE54C4">
      <w:pPr>
        <w:pStyle w:val="a5"/>
        <w:divId w:val="3290839"/>
      </w:pPr>
      <w:r>
        <w:t>Грантовую поддер</w:t>
      </w:r>
      <w:r>
        <w:t xml:space="preserve">жку окажут музыкальному, театральному и изобразительному искусству. Всего поддержат 60 всероссийских и международных проектов некоммерческих организаций. </w:t>
      </w:r>
      <w:r>
        <w:rPr>
          <w:i/>
          <w:iCs/>
        </w:rPr>
        <w:t>Театральные и музыкальные фестивали</w:t>
      </w:r>
      <w:r>
        <w:t xml:space="preserve"> – инструмент неформального образовательного процесса. С их помощью</w:t>
      </w:r>
      <w:r>
        <w:t xml:space="preserve"> дети знакомятся с лучшими образцами русской и мировой классики. Это позволит</w:t>
      </w:r>
      <w:r>
        <w:rPr>
          <w:rStyle w:val="fill"/>
        </w:rPr>
        <w:t xml:space="preserve"> </w:t>
      </w:r>
      <w:r>
        <w:t>лучше изучить школьную программу и передать исторические традиции молодому поколению</w:t>
      </w:r>
      <w:r>
        <w:t>.</w:t>
      </w:r>
    </w:p>
    <w:p w:rsidR="00000000" w:rsidRDefault="00FE54C4">
      <w:pPr>
        <w:pStyle w:val="a5"/>
        <w:divId w:val="3290839"/>
      </w:pPr>
      <w:r>
        <w:t>Запланировали ежегодно проводить фестивали любительских творческих коллективов. Лучшим колле</w:t>
      </w:r>
      <w:r>
        <w:t>ктивам ежегодно будут предоставлять по 20 грантов</w:t>
      </w:r>
      <w:r>
        <w:t>.</w:t>
      </w:r>
    </w:p>
    <w:p w:rsidR="00000000" w:rsidRDefault="00FE54C4">
      <w:pPr>
        <w:pStyle w:val="a5"/>
        <w:divId w:val="3290839"/>
      </w:pPr>
      <w:r>
        <w:rPr>
          <w:b/>
          <w:bCs/>
        </w:rPr>
        <w:t>Ожидаемый результат.</w:t>
      </w:r>
      <w:r>
        <w:t xml:space="preserve"> Эти меры популяризируют народное творчество и фольклор, художественные народные промыслы и ремесла. В итоге это повысит рост участников самодеятельных коллективов до 6,5 млн человек</w:t>
      </w:r>
      <w:r>
        <w:t>.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3290839"/>
      </w:pPr>
      <w:r>
        <w:t> </w:t>
      </w:r>
    </w:p>
    <w:p w:rsidR="00000000" w:rsidRDefault="00FE54C4">
      <w:pPr>
        <w:pStyle w:val="a5"/>
        <w:divId w:val="3290839"/>
      </w:pPr>
      <w:r>
        <w:rPr>
          <w:b/>
          <w:bCs/>
        </w:rPr>
        <w:t>ВЫДЕЛЯТ ГРАНТЫ НК</w:t>
      </w:r>
      <w:r>
        <w:rPr>
          <w:b/>
          <w:bCs/>
        </w:rPr>
        <w:t>О</w:t>
      </w:r>
    </w:p>
    <w:p w:rsidR="00000000" w:rsidRDefault="00FE54C4">
      <w:pPr>
        <w:pStyle w:val="a5"/>
        <w:divId w:val="3290839"/>
      </w:pPr>
      <w:r>
        <w:rPr>
          <w:b/>
          <w:bCs/>
        </w:rPr>
        <w:t>Что сделают.</w:t>
      </w:r>
      <w:r>
        <w:t xml:space="preserve"> Выделят 600 грантов на реализацию творческих проектов некоммерческих организаций, которые укрепляют российскую гражданскую идентичность на основе духовно-нравственных и культурных ценностей народов Российской Федерации. Це</w:t>
      </w:r>
      <w:r>
        <w:t>ли реализации проектов</w:t>
      </w:r>
      <w:r>
        <w:t>:</w:t>
      </w:r>
    </w:p>
    <w:p w:rsidR="00000000" w:rsidRDefault="00FE54C4">
      <w:pPr>
        <w:numPr>
          <w:ilvl w:val="0"/>
          <w:numId w:val="10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000000" w:rsidRDefault="00FE54C4">
      <w:pPr>
        <w:numPr>
          <w:ilvl w:val="0"/>
          <w:numId w:val="10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популяризация русского языка и литературы;</w:t>
      </w:r>
    </w:p>
    <w:p w:rsidR="00000000" w:rsidRDefault="00FE54C4">
      <w:pPr>
        <w:numPr>
          <w:ilvl w:val="0"/>
          <w:numId w:val="10"/>
        </w:numPr>
        <w:spacing w:after="103"/>
        <w:ind w:left="686"/>
        <w:divId w:val="3290839"/>
        <w:rPr>
          <w:rFonts w:eastAsia="Times New Roman"/>
        </w:rPr>
      </w:pPr>
      <w:r>
        <w:rPr>
          <w:rFonts w:eastAsia="Times New Roman"/>
        </w:rPr>
        <w:t>продвижение народных художественных промыслов и ремесел.</w:t>
      </w:r>
    </w:p>
    <w:p w:rsidR="00000000" w:rsidRDefault="00FE54C4">
      <w:pPr>
        <w:pStyle w:val="a5"/>
        <w:divId w:val="3290839"/>
      </w:pPr>
      <w:r>
        <w:t xml:space="preserve">Условия, на которых можно получить гранты, найдите на сайте Минкультуры </w:t>
      </w:r>
      <w:hyperlink r:id="rId64" w:tgtFrame="_blank" w:history="1">
        <w:r>
          <w:rPr>
            <w:rStyle w:val="a3"/>
          </w:rPr>
          <w:t>www.mkrf.ru/</w:t>
        </w:r>
      </w:hyperlink>
      <w:r>
        <w:t>.</w:t>
      </w:r>
      <w:r>
        <w:t xml:space="preserve"> </w:t>
      </w:r>
    </w:p>
    <w:p w:rsidR="00000000" w:rsidRDefault="00FE54C4">
      <w:pPr>
        <w:pStyle w:val="a5"/>
        <w:divId w:val="3290839"/>
      </w:pPr>
      <w:r>
        <w:rPr>
          <w:b/>
          <w:bCs/>
        </w:rPr>
        <w:t>Ожидаемый результат.</w:t>
      </w:r>
      <w:r>
        <w:t xml:space="preserve"> Минкультуры полагает, что масштабные проекты в регионах дадут мультипликативный эффект и станут драй</w:t>
      </w:r>
      <w:r>
        <w:t>верами культурного развития. Создадут базу данных «культурных» НКО и базу данных лучших практик НКО. В том числе предусмотрят мероприятия по социокультурной реабилитации инвалидов</w:t>
      </w:r>
      <w:r>
        <w:t>.</w:t>
      </w:r>
    </w:p>
    <w:p w:rsidR="00000000" w:rsidRDefault="00FE54C4">
      <w:pPr>
        <w:pStyle w:val="a5"/>
        <w:divId w:val="3290839"/>
      </w:pPr>
      <w:r>
        <w:t> </w:t>
      </w:r>
    </w:p>
    <w:p w:rsidR="00000000" w:rsidRDefault="00FE54C4">
      <w:pPr>
        <w:pStyle w:val="a5"/>
        <w:divId w:val="3290839"/>
      </w:pPr>
      <w:r>
        <w:rPr>
          <w:b/>
          <w:bCs/>
        </w:rPr>
        <w:t>СОЗДАДУТ ВИРТУАЛЬНЫЕ КОНЦЕРТНЫЕ ЗАЛ</w:t>
      </w:r>
      <w:r>
        <w:rPr>
          <w:b/>
          <w:bCs/>
        </w:rPr>
        <w:t>Ы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3290839"/>
      </w:pPr>
      <w:r>
        <w:rPr>
          <w:b/>
          <w:bCs/>
        </w:rPr>
        <w:t>Что сделают.</w:t>
      </w:r>
      <w:r>
        <w:t xml:space="preserve"> Создадут </w:t>
      </w:r>
      <w:r>
        <w:rPr>
          <w:i/>
          <w:iCs/>
        </w:rPr>
        <w:t>500 виртуальн</w:t>
      </w:r>
      <w:r>
        <w:rPr>
          <w:i/>
          <w:iCs/>
        </w:rPr>
        <w:t>ых концертных залов</w:t>
      </w:r>
      <w:r>
        <w:t xml:space="preserve"> на площадках библиотек, культурных центров и музеев. Их оснастят мультимедийным оборудованием и скоростным интернетом. Благодаря такому формату жители смогут участвовать онлайн в знаковых федеральных и региональных культурных мероприяти</w:t>
      </w:r>
      <w:r>
        <w:t>ях. Это может быть видеозапись или прямая трансляция, которую обеспечивает Минкультуры. Афишу онлайн-трансляций будут размещать на портале Культура.рф</w:t>
      </w:r>
      <w:r>
        <w:t>.</w:t>
      </w:r>
    </w:p>
    <w:p w:rsidR="00000000" w:rsidRDefault="00FE54C4">
      <w:pPr>
        <w:pStyle w:val="a5"/>
        <w:divId w:val="3290839"/>
      </w:pPr>
      <w:r>
        <w:t xml:space="preserve">В 2019 году для участия в конкурсе подали 164 заявки от 52 субъектов Российской Федерации. </w:t>
      </w:r>
      <w:hyperlink r:id="rId65" w:tgtFrame="_blank" w:history="1">
        <w:r>
          <w:rPr>
            <w:rStyle w:val="a3"/>
          </w:rPr>
          <w:t>Победителями конкурса</w:t>
        </w:r>
      </w:hyperlink>
      <w:r>
        <w:t xml:space="preserve"> на создание виртуальных конц</w:t>
      </w:r>
      <w:r>
        <w:t>ертных залов стали 80 учреждений из 33 регионов страны.</w:t>
      </w:r>
      <w:r>
        <w:t xml:space="preserve"> </w:t>
      </w:r>
    </w:p>
    <w:p w:rsidR="00000000" w:rsidRDefault="00FE54C4">
      <w:pPr>
        <w:pStyle w:val="a5"/>
        <w:divId w:val="3290839"/>
      </w:pPr>
      <w:r>
        <w:rPr>
          <w:b/>
          <w:bCs/>
        </w:rPr>
        <w:t>Ожидаемый результат.</w:t>
      </w:r>
      <w:r>
        <w:t xml:space="preserve"> Данный проект на новом техническом уровне позволит решить проблему гастролей творческих коллективов. Концерты классической музыки и театральные постановки станут доступны для жит</w:t>
      </w:r>
      <w:r>
        <w:t>елей населенных пунктов, отдаленных от крупных центров</w:t>
      </w:r>
      <w: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Что меняется для библиотек</w:t>
      </w:r>
    </w:p>
    <w:p w:rsidR="00000000" w:rsidRDefault="00FE54C4">
      <w:pPr>
        <w:pStyle w:val="a5"/>
        <w:divId w:val="1138379063"/>
      </w:pPr>
      <w:r>
        <w:rPr>
          <w:b/>
          <w:bCs/>
        </w:rPr>
        <w:t>Какую задачу ставят.</w:t>
      </w:r>
      <w:r>
        <w:t xml:space="preserve"> Минкультуры запланировало за шесть лет увеличить посещаемость общедоступных библиотек на 15 процентов.</w:t>
      </w:r>
    </w:p>
    <w:p w:rsidR="00000000" w:rsidRDefault="00FE54C4">
      <w:pPr>
        <w:pStyle w:val="a5"/>
        <w:jc w:val="center"/>
        <w:divId w:val="1138379063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7" name="Рисунок 7" descr="https://vip.1cult.ru/system/content/image/60/1/-10556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cult.ru/system/content/image/60/1/-10556220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138379063"/>
      </w:pPr>
      <w:r>
        <w:rPr>
          <w:b/>
          <w:bCs/>
        </w:rPr>
        <w:t>Что поможет выполнить задачу.</w:t>
      </w:r>
      <w:r>
        <w:t xml:space="preserve"> Минкультуры планирует создать </w:t>
      </w:r>
      <w:r>
        <w:rPr>
          <w:i/>
          <w:iCs/>
        </w:rPr>
        <w:t>660 модельных библиотек</w:t>
      </w:r>
      <w:r>
        <w:t xml:space="preserve"> – 180 межрайонных и 480 поселенческих. Это </w:t>
      </w:r>
      <w:r>
        <w:t>будут интеллектуальные центры со скоростным интернетом</w:t>
      </w:r>
      <w:r>
        <w:t>.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1138379063"/>
      </w:pPr>
      <w:r>
        <w:t>Стандарт предусматривает создание точек доступа к НЭБу и электронной библиотеке диссертаций, комплектование мультимедийными ресурсами, а также организацию современного комфортного библиотечного прост</w:t>
      </w:r>
      <w:r>
        <w:t>ранства. В библиотечные фонды войдут носители информации в форматах, доступных для инвалидов по зрению. Будут созданы дискуссионные клубы, консультационные пункты и лектории для всех возрастных групп. По плану Минкультуры, обновление муниципальных библиоте</w:t>
      </w:r>
      <w:r>
        <w:t>к повысит эффективность их работы и посещаемость минимум в два раза</w:t>
      </w:r>
      <w:r>
        <w:t>.</w:t>
      </w:r>
    </w:p>
    <w:p w:rsidR="00000000" w:rsidRDefault="00FE54C4">
      <w:pPr>
        <w:pStyle w:val="a5"/>
        <w:divId w:val="1138379063"/>
      </w:pPr>
      <w:r>
        <w:t>Регионам выделят гранты из федерального бюджета от 5 млн до 10 млн руб. на одну библиотеку. Минкультуры проинформирует субъекты о проведении конкурса и выберет участников на каждый год</w:t>
      </w:r>
      <w:r>
        <w:t>.</w:t>
      </w:r>
    </w:p>
    <w:p w:rsidR="00000000" w:rsidRDefault="00FE54C4">
      <w:pPr>
        <w:pStyle w:val="a5"/>
        <w:divId w:val="1138379063"/>
      </w:pPr>
      <w:r>
        <w:t>В</w:t>
      </w:r>
      <w:r>
        <w:t xml:space="preserve"> проекте смогут участвовать муниципальные библиотеки. Это как центральные библиотеки – муниципального района, муниципального образования, городского округа или межпоселенческие, так и библиотеки без статуса центральных. При этом учтут библиотеки – филиалы </w:t>
      </w:r>
      <w:r>
        <w:t>ЦБС</w:t>
      </w:r>
      <w:r>
        <w:t>.</w:t>
      </w:r>
    </w:p>
    <w:p w:rsidR="00000000" w:rsidRDefault="00FE54C4">
      <w:pPr>
        <w:pStyle w:val="a5"/>
        <w:divId w:val="1138379063"/>
      </w:pPr>
      <w:r>
        <w:t>Проект создания модельных муниципальных библиотек координирует Российская государственная библиотека (РГБ). Презентацию проекта смотрите на слайдах ниже</w:t>
      </w:r>
      <w:r>
        <w:t>.</w:t>
      </w:r>
    </w:p>
    <w:p w:rsidR="00000000" w:rsidRDefault="00FE54C4">
      <w:pPr>
        <w:pStyle w:val="a5"/>
        <w:divId w:val="1138379063"/>
      </w:pPr>
      <w:r>
        <w:t xml:space="preserve">В 2019 году для участия в конкурсе подали 385 заявок от 58 субъектов Российской Федерации. </w:t>
      </w:r>
      <w:hyperlink r:id="rId67" w:tgtFrame="_blank" w:history="1">
        <w:r>
          <w:rPr>
            <w:rStyle w:val="a3"/>
          </w:rPr>
          <w:t>Победителями конкурса</w:t>
        </w:r>
      </w:hyperlink>
      <w:r>
        <w:t xml:space="preserve"> стали 110 библиот</w:t>
      </w:r>
      <w:r>
        <w:t>ек из 38 регионов страны.</w:t>
      </w:r>
      <w:r>
        <w:t xml:space="preserve"> </w:t>
      </w:r>
    </w:p>
    <w:p w:rsidR="00000000" w:rsidRDefault="00FE54C4">
      <w:pPr>
        <w:pStyle w:val="a5"/>
        <w:divId w:val="1138379063"/>
      </w:pPr>
      <w:r>
        <w:t> </w:t>
      </w:r>
    </w:p>
    <w:p w:rsidR="00000000" w:rsidRDefault="00FE54C4">
      <w:pPr>
        <w:pStyle w:val="a5"/>
        <w:divId w:val="1138379063"/>
      </w:pPr>
      <w:r>
        <w:rPr>
          <w:b/>
          <w:bCs/>
        </w:rPr>
        <w:t>Презентация нацпроекта «Культура» по созданию модельных библиоте</w:t>
      </w:r>
      <w:r>
        <w:rPr>
          <w:b/>
          <w:bCs/>
        </w:rPr>
        <w:t>к</w:t>
      </w:r>
    </w:p>
    <w:p w:rsidR="00000000" w:rsidRDefault="00FE54C4">
      <w:pPr>
        <w:divId w:val="1160316915"/>
        <w:rPr>
          <w:rFonts w:eastAsia="Times New Roman"/>
        </w:rPr>
      </w:pPr>
      <w:r>
        <w:rPr>
          <w:rFonts w:eastAsia="Times New Roman"/>
        </w:rPr>
        <w:t xml:space="preserve">Это внедренный файл </w:t>
      </w:r>
      <w:hyperlink r:id="rId68" w:tgtFrame="_blank" w:history="1">
        <w:r>
          <w:rPr>
            <w:rStyle w:val="a3"/>
            <w:rFonts w:eastAsia="Times New Roman"/>
          </w:rPr>
          <w:t>Microsoft Office</w:t>
        </w:r>
      </w:hyperlink>
      <w:r>
        <w:rPr>
          <w:rFonts w:eastAsia="Times New Roman"/>
        </w:rPr>
        <w:t xml:space="preserve"> на платформе </w:t>
      </w:r>
      <w:hyperlink r:id="rId69" w:tgtFrame="_blank" w:history="1">
        <w:r>
          <w:rPr>
            <w:rStyle w:val="a3"/>
            <w:rFonts w:eastAsia="Times New Roman"/>
          </w:rPr>
          <w:t>Office On</w:t>
        </w:r>
        <w:r>
          <w:rPr>
            <w:rStyle w:val="a3"/>
            <w:rFonts w:eastAsia="Times New Roman"/>
          </w:rPr>
          <w:t>line</w:t>
        </w:r>
      </w:hyperlink>
      <w:r>
        <w:rPr>
          <w:rFonts w:eastAsia="Times New Roman"/>
        </w:rPr>
        <w:t>.</w:t>
      </w:r>
    </w:p>
    <w:p w:rsidR="00000000" w:rsidRDefault="00FE54C4">
      <w:pPr>
        <w:pStyle w:val="a5"/>
        <w:divId w:val="1138379063"/>
      </w:pPr>
      <w:r>
        <w:t xml:space="preserve">Также в планах Минкультуры </w:t>
      </w:r>
      <w:r>
        <w:rPr>
          <w:i/>
          <w:iCs/>
        </w:rPr>
        <w:t>оцифровать 48 тысяч книжных памятников</w:t>
      </w:r>
      <w:r>
        <w:t>. В фонд НЭБ включат издания, представляющие наибольшую культурную и историческую ценность</w:t>
      </w:r>
      <w:r>
        <w:t>.</w:t>
      </w:r>
    </w:p>
    <w:p w:rsidR="00000000" w:rsidRDefault="00FE54C4">
      <w:pPr>
        <w:pStyle w:val="a5"/>
        <w:divId w:val="1138379063"/>
      </w:pPr>
      <w:r>
        <w:t xml:space="preserve">На площадках библиотек создадут </w:t>
      </w:r>
      <w:r>
        <w:rPr>
          <w:i/>
          <w:iCs/>
        </w:rPr>
        <w:t>виртуальные концертные залы</w:t>
      </w:r>
      <w:r>
        <w:t>. Их оснастят мультимедийным обору</w:t>
      </w:r>
      <w:r>
        <w:t>дованием и скоростным интернетом. Посетители смогут участвовать онлайн в знаковых федеральных и региональных культурных мероприятиях</w:t>
      </w:r>
      <w:r>
        <w:t>.</w:t>
      </w:r>
    </w:p>
    <w:p w:rsidR="00000000" w:rsidRDefault="00FE54C4">
      <w:pPr>
        <w:divId w:val="95561264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мнение директора муниципальной библиотечной системы</w:t>
      </w:r>
    </w:p>
    <w:p w:rsidR="00000000" w:rsidRDefault="00FE54C4">
      <w:pPr>
        <w:pStyle w:val="a5"/>
        <w:divId w:val="309870085"/>
      </w:pPr>
      <w:r>
        <w:t>Мнением поделился Рашит Мухамедиев, директор «Централизованной</w:t>
      </w:r>
      <w:r>
        <w:t xml:space="preserve"> библиотечной системы» Белорецкого района Башкортостана</w:t>
      </w:r>
      <w:r>
        <w:t>:</w:t>
      </w:r>
    </w:p>
    <w:p w:rsidR="00000000" w:rsidRDefault="00FE54C4">
      <w:pPr>
        <w:pStyle w:val="a5"/>
        <w:divId w:val="309870085"/>
      </w:pPr>
      <w:r>
        <w:t>– Несомненно, нацпроект «Культура» очень важен для нас, для развития культуры, модернизации библиотек. В частности, проектом предусмотрен капитальный ремонт 500 сельских культурно-досуговых объектов,</w:t>
      </w:r>
      <w:r>
        <w:t xml:space="preserve"> создание 660 модельных библиотек. И если Минкультуры имеет в виду повышение посещаемости на 10 процентов у тех библиотек, которых конкретно коснулся нацпроект, то это, наверное, обоснованно</w:t>
      </w:r>
      <w:r>
        <w:t>.</w:t>
      </w:r>
    </w:p>
    <w:p w:rsidR="00000000" w:rsidRDefault="00FE54C4">
      <w:pPr>
        <w:pStyle w:val="a5"/>
        <w:divId w:val="309870085"/>
      </w:pPr>
      <w:r>
        <w:t xml:space="preserve">Но ведь общедоступных библиотек </w:t>
      </w:r>
      <w:r>
        <w:t>более 42 000, из них муниципальных библиотек около 36 000. Из беседы с коллегами из разных регионов можно констатировать, что в большинстве случаев показатели посещаемости в библиотеках либо «дутые», либо падают. То есть задача увеличения показателя посеща</w:t>
      </w:r>
      <w:r>
        <w:t>емости не может быть самоцелью! Иначе это нарушение причинно-следственных связей</w:t>
      </w:r>
      <w:r>
        <w:t>.</w:t>
      </w:r>
    </w:p>
    <w:p w:rsidR="00000000" w:rsidRDefault="00FE54C4">
      <w:pPr>
        <w:pStyle w:val="a5"/>
        <w:divId w:val="309870085"/>
      </w:pPr>
      <w:r>
        <w:t>Главные причины, которые реально поднимут эти показатели, – улучшение материально-технической базы библиотек и особенно комплектования фондов библиотек, наличие в них интерес</w:t>
      </w:r>
      <w:r>
        <w:t>ных и в достаточном количестве печатных книг, разнообразных газет и журналов</w:t>
      </w:r>
      <w:r>
        <w:t>.</w:t>
      </w:r>
    </w:p>
    <w:p w:rsidR="00000000" w:rsidRDefault="00FE54C4">
      <w:pPr>
        <w:pStyle w:val="a5"/>
        <w:divId w:val="309870085"/>
      </w:pPr>
      <w:r>
        <w:t>Кроме этого, нужны меры, которые бы остановили катастрофический отток населения из сел, что также отражается на посещаемости. Но это уже проблема более глобальная</w:t>
      </w:r>
      <w: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Что меняется</w:t>
      </w:r>
      <w:r>
        <w:rPr>
          <w:rFonts w:eastAsia="Times New Roman"/>
        </w:rPr>
        <w:t xml:space="preserve"> для детских школ искусств и училищ</w:t>
      </w:r>
    </w:p>
    <w:p w:rsidR="00000000" w:rsidRDefault="00FE54C4">
      <w:pPr>
        <w:pStyle w:val="a5"/>
        <w:divId w:val="287051462"/>
      </w:pPr>
      <w:r>
        <w:rPr>
          <w:b/>
          <w:bCs/>
        </w:rPr>
        <w:t xml:space="preserve">Какую задачу ставят. </w:t>
      </w:r>
      <w:r>
        <w:t>Минкультуры запланировало за шесть лет увеличить число учащихся в ДШИ на 10 процентов.</w:t>
      </w:r>
    </w:p>
    <w:p w:rsidR="00000000" w:rsidRDefault="00FE54C4">
      <w:pPr>
        <w:pStyle w:val="a5"/>
        <w:jc w:val="center"/>
        <w:divId w:val="287051462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6" name="Рисунок 6" descr="https://vip.1cult.ru/system/content/image/60/1/-10556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cult.ru/system/content/image/60/1/-10556221/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287051462"/>
      </w:pPr>
      <w:r>
        <w:rPr>
          <w:b/>
          <w:bCs/>
        </w:rPr>
        <w:t>Что поможет выполнить задачу.</w:t>
      </w:r>
      <w:r>
        <w:t xml:space="preserve"> Минкультуры планирует закупить музыкальные инструменты и современное оборудование для 1700 школ и</w:t>
      </w:r>
      <w:r>
        <w:t>скусств и 100 училищ (34% и 42% от общего числа ДШИ и училищ соответственно). Это позволит расширить перечень реализуемых образовательных программ и учебных дисциплин, в том числе интерактивной направленности. В итоге ДШИ и училища улучшат качество учебног</w:t>
      </w:r>
      <w:r>
        <w:t>о процесса и увеличат число учащихся на 10 процентов</w:t>
      </w:r>
      <w:r>
        <w:t>.</w:t>
      </w:r>
    </w:p>
    <w:p w:rsidR="00000000" w:rsidRDefault="00FE54C4">
      <w:pPr>
        <w:pStyle w:val="a5"/>
        <w:divId w:val="287051462"/>
      </w:pPr>
      <w:r>
        <w:t>Также детские школы искусств оснастят 900 пианино отечественного производства.</w:t>
      </w:r>
      <w:r>
        <w:t xml:space="preserve"> 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Что меняется для культурно-досуговых учреждений</w:t>
      </w:r>
    </w:p>
    <w:p w:rsidR="00000000" w:rsidRDefault="00FE54C4">
      <w:pPr>
        <w:pStyle w:val="a5"/>
        <w:divId w:val="1893425429"/>
      </w:pPr>
      <w:r>
        <w:rPr>
          <w:b/>
          <w:bCs/>
        </w:rPr>
        <w:t>Какие задачи ставят.</w:t>
      </w:r>
      <w:r>
        <w:t xml:space="preserve"> Минкультуры запланировало за шесть лет увеличить по</w:t>
      </w:r>
      <w:r>
        <w:t>сещаемость платных мероприятий ДК на 15 процентов, число участников клубных формирований ДК – на 5 процентов.</w:t>
      </w:r>
    </w:p>
    <w:p w:rsidR="00000000" w:rsidRDefault="00FE54C4">
      <w:pPr>
        <w:pStyle w:val="a5"/>
        <w:jc w:val="center"/>
        <w:divId w:val="1893425429"/>
      </w:pPr>
      <w:r>
        <w:rPr>
          <w:noProof/>
        </w:rPr>
        <w:drawing>
          <wp:inline distT="0" distB="0" distL="0" distR="0">
            <wp:extent cx="4762500" cy="3619500"/>
            <wp:effectExtent l="0" t="0" r="0" b="0"/>
            <wp:docPr id="5" name="Рисунок 5" descr="https://vip.1cult.ru/system/content/image/60/1/-10556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cult.ru/system/content/image/60/1/-10556222/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893425429"/>
      </w:pPr>
      <w:r>
        <w:rPr>
          <w:b/>
          <w:bCs/>
        </w:rPr>
        <w:t>Что поможет выполнить задачи.</w:t>
      </w:r>
      <w:r>
        <w:t xml:space="preserve"> Минкультуры планирует создать </w:t>
      </w:r>
      <w:r>
        <w:rPr>
          <w:i/>
          <w:iCs/>
        </w:rPr>
        <w:t>39 центров культурного развития</w:t>
      </w:r>
      <w:r>
        <w:t xml:space="preserve"> (ЦКР). Это многофункциональное культурное пространство, в которое входят</w:t>
      </w:r>
      <w:r>
        <w:t>:</w:t>
      </w:r>
    </w:p>
    <w:p w:rsidR="00000000" w:rsidRDefault="00FE54C4">
      <w:pPr>
        <w:numPr>
          <w:ilvl w:val="0"/>
          <w:numId w:val="12"/>
        </w:numPr>
        <w:spacing w:after="103"/>
        <w:ind w:left="686"/>
        <w:divId w:val="1893425429"/>
        <w:rPr>
          <w:rFonts w:eastAsia="Times New Roman"/>
        </w:rPr>
      </w:pPr>
      <w:r>
        <w:rPr>
          <w:rFonts w:eastAsia="Times New Roman"/>
        </w:rPr>
        <w:t>конце</w:t>
      </w:r>
      <w:r>
        <w:rPr>
          <w:rFonts w:eastAsia="Times New Roman"/>
        </w:rPr>
        <w:t>ртный зал;</w:t>
      </w:r>
    </w:p>
    <w:p w:rsidR="00000000" w:rsidRDefault="00FE54C4">
      <w:pPr>
        <w:numPr>
          <w:ilvl w:val="0"/>
          <w:numId w:val="12"/>
        </w:numPr>
        <w:spacing w:after="103"/>
        <w:ind w:left="686"/>
        <w:divId w:val="1893425429"/>
        <w:rPr>
          <w:rFonts w:eastAsia="Times New Roman"/>
        </w:rPr>
      </w:pPr>
      <w:r>
        <w:rPr>
          <w:rFonts w:eastAsia="Times New Roman"/>
        </w:rPr>
        <w:t>музейно-выставочные площади;</w:t>
      </w:r>
    </w:p>
    <w:p w:rsidR="00000000" w:rsidRDefault="00FE54C4">
      <w:pPr>
        <w:numPr>
          <w:ilvl w:val="0"/>
          <w:numId w:val="12"/>
        </w:numPr>
        <w:spacing w:after="103"/>
        <w:ind w:left="686"/>
        <w:divId w:val="1893425429"/>
        <w:rPr>
          <w:rFonts w:eastAsia="Times New Roman"/>
        </w:rPr>
      </w:pPr>
      <w:r>
        <w:rPr>
          <w:rFonts w:eastAsia="Times New Roman"/>
        </w:rPr>
        <w:t>библиотека;</w:t>
      </w:r>
    </w:p>
    <w:p w:rsidR="00000000" w:rsidRDefault="00FE54C4">
      <w:pPr>
        <w:numPr>
          <w:ilvl w:val="0"/>
          <w:numId w:val="12"/>
        </w:numPr>
        <w:spacing w:after="103"/>
        <w:ind w:left="686"/>
        <w:divId w:val="1893425429"/>
        <w:rPr>
          <w:rFonts w:eastAsia="Times New Roman"/>
        </w:rPr>
      </w:pPr>
      <w:r>
        <w:rPr>
          <w:rFonts w:eastAsia="Times New Roman"/>
        </w:rPr>
        <w:t>помещения для занятий творчеством;</w:t>
      </w:r>
    </w:p>
    <w:p w:rsidR="00000000" w:rsidRDefault="00FE54C4">
      <w:pPr>
        <w:numPr>
          <w:ilvl w:val="0"/>
          <w:numId w:val="12"/>
        </w:numPr>
        <w:spacing w:after="103"/>
        <w:ind w:left="686"/>
        <w:divId w:val="1893425429"/>
        <w:rPr>
          <w:rFonts w:eastAsia="Times New Roman"/>
        </w:rPr>
      </w:pPr>
      <w:r>
        <w:rPr>
          <w:rFonts w:eastAsia="Times New Roman"/>
        </w:rPr>
        <w:t>кинозалы для детей и взрослых;</w:t>
      </w:r>
    </w:p>
    <w:p w:rsidR="00000000" w:rsidRDefault="00FE54C4">
      <w:pPr>
        <w:numPr>
          <w:ilvl w:val="0"/>
          <w:numId w:val="12"/>
        </w:numPr>
        <w:spacing w:after="103"/>
        <w:ind w:left="686"/>
        <w:divId w:val="1893425429"/>
        <w:rPr>
          <w:rFonts w:eastAsia="Times New Roman"/>
        </w:rPr>
      </w:pPr>
      <w:r>
        <w:rPr>
          <w:rFonts w:eastAsia="Times New Roman"/>
        </w:rPr>
        <w:t>сервисные зоны – кафе, сувенирные киоски.</w:t>
      </w:r>
    </w:p>
    <w:p w:rsidR="00000000" w:rsidRDefault="00FE54C4">
      <w:pPr>
        <w:pStyle w:val="a5"/>
        <w:divId w:val="1893425429"/>
      </w:pPr>
      <w:r>
        <w:t>Центры построят в городах с количеством жителей до 300 тыс. человек по типовым проектам. По нацп</w:t>
      </w:r>
      <w:r>
        <w:t>роекту, в итоге доступ к современным услугам ЦКР получат около 5 млн человек</w:t>
      </w:r>
      <w:r>
        <w:t>.</w:t>
      </w:r>
    </w:p>
    <w:p w:rsidR="00000000" w:rsidRDefault="00FE54C4">
      <w:pPr>
        <w:divId w:val="1273709382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кто разработает типовые проекты ЦКР</w:t>
      </w:r>
    </w:p>
    <w:p w:rsidR="00000000" w:rsidRDefault="00FE54C4">
      <w:pPr>
        <w:pStyle w:val="a5"/>
        <w:divId w:val="2067489280"/>
      </w:pPr>
      <w:r>
        <w:t xml:space="preserve">В 2019–2020 годы разработают восемь компоновочных вариантов планировки (проектов строительства) ЦКР. Их </w:t>
      </w:r>
      <w:r>
        <w:t>предполагаемая стоимость – 150 млн руб., деньги выделят из федерального бюджета. Заказчиком разработки проектной документации будет подведомственное Минкультуры учреждение. Оно утвердит проектную документацию и передаст регионам для строительства первых во</w:t>
      </w:r>
      <w:r>
        <w:t>сьми ЦКР в 2021–2022 годах. Это будет собственностью субъектов РФ, при софинансировании за счет средств федерального бюджета в виде межбюджетных трансфертов – субсидий на софинансирование капитальных вложений</w:t>
      </w:r>
      <w:r>
        <w:t>.</w:t>
      </w:r>
    </w:p>
    <w:p w:rsidR="00000000" w:rsidRDefault="00FE54C4">
      <w:pPr>
        <w:pStyle w:val="a5"/>
        <w:divId w:val="2067489280"/>
      </w:pPr>
      <w:r>
        <w:t>Проектную документацию направят в Минстрой для</w:t>
      </w:r>
      <w:r>
        <w:t xml:space="preserve"> принятия решения о признании экономически эффективной документацией повторного использования. На ее основе в 2022–2024 годах построят еще 31 ЦКР (при софинансировании за счет средств федерального бюджета в виде межбюджетных трансфертов – субсидий на софин</w:t>
      </w:r>
      <w:r>
        <w:t>ансирование капитальных вложений)</w:t>
      </w:r>
      <w:r>
        <w:t>.</w:t>
      </w:r>
    </w:p>
    <w:p w:rsidR="00000000" w:rsidRDefault="00FE54C4">
      <w:pPr>
        <w:pStyle w:val="a5"/>
        <w:divId w:val="1893425429"/>
      </w:pPr>
      <w:r>
        <w:t xml:space="preserve">Также Минкультуры планирует приобрести за 2019–2024 годы </w:t>
      </w:r>
      <w:r>
        <w:rPr>
          <w:i/>
          <w:iCs/>
        </w:rPr>
        <w:t>600 автоклубов</w:t>
      </w:r>
      <w:r>
        <w:t xml:space="preserve"> – передвижных многофункциональных культурных центров. Они будут ездить по поселениям, в которых нет учреждений культуры. Автоклуб включает сцену-тран</w:t>
      </w:r>
      <w:r>
        <w:t>сформер, спутниковую антенну, звуковое, компьютерное и мультимедийное оборудование, доступ в интернет</w:t>
      </w:r>
      <w:r>
        <w:t>.</w:t>
      </w:r>
      <w:r>
        <w:rPr>
          <w:rStyle w:val="btn"/>
          <w:vanish/>
        </w:rPr>
        <w:t>1</w:t>
      </w:r>
    </w:p>
    <w:p w:rsidR="00000000" w:rsidRDefault="00FE54C4">
      <w:pPr>
        <w:pStyle w:val="a5"/>
        <w:divId w:val="1893425429"/>
      </w:pPr>
      <w:r>
        <w:t>Автоклубы позволят проводить концерты, выдавать книги, организовать познавательный досуг для детей. Жители сел смогут смотреть онлайн-трансляции культур</w:t>
      </w:r>
      <w:r>
        <w:t>ных проектов, а также получать консультации соцзащиты, медицинских и других учреждений</w:t>
      </w:r>
      <w:r>
        <w:t>.</w:t>
      </w:r>
    </w:p>
    <w:p w:rsidR="00000000" w:rsidRDefault="00FE54C4">
      <w:pPr>
        <w:pStyle w:val="a5"/>
        <w:divId w:val="1893425429"/>
      </w:pPr>
      <w:r>
        <w:t xml:space="preserve">На площадках домов культуры создадут </w:t>
      </w:r>
      <w:r>
        <w:rPr>
          <w:i/>
          <w:iCs/>
        </w:rPr>
        <w:t>виртуальные концертные залы</w:t>
      </w:r>
      <w:r>
        <w:rPr>
          <w:b/>
          <w:bCs/>
          <w:i/>
          <w:iCs/>
        </w:rPr>
        <w:t xml:space="preserve"> </w:t>
      </w:r>
      <w:r>
        <w:t>с мультимедийным оборудованием и скоростным интернетом. В них жители смогут онлайн участвовать в федера</w:t>
      </w:r>
      <w:r>
        <w:t>льных и региональных культурных мероприятиях</w:t>
      </w:r>
      <w:r>
        <w:t>.</w:t>
      </w:r>
    </w:p>
    <w:p w:rsidR="00000000" w:rsidRDefault="00FE54C4">
      <w:pPr>
        <w:divId w:val="738862780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мнение директора московского КДУ</w:t>
      </w:r>
    </w:p>
    <w:p w:rsidR="00000000" w:rsidRDefault="00FE54C4">
      <w:pPr>
        <w:pStyle w:val="a5"/>
        <w:divId w:val="2067945007"/>
      </w:pPr>
      <w:r>
        <w:t>Мнением поделился Александр Москалев, директор ГБУК города Москвы «Творческий центр "Москворечье"»</w:t>
      </w:r>
      <w:r>
        <w:t>:</w:t>
      </w:r>
    </w:p>
    <w:p w:rsidR="00000000" w:rsidRDefault="00FE54C4">
      <w:pPr>
        <w:pStyle w:val="a5"/>
        <w:divId w:val="2067945007"/>
      </w:pPr>
      <w:r>
        <w:t xml:space="preserve">– На мой взгляд, поставленная </w:t>
      </w:r>
      <w:r>
        <w:t>Минкультуры задача не только правильна, но и вполне выполнима. Главное, чтобы ее выполнение «на местах» не приняло искаженных форм, например, чтобы администрация учреждений не стала вводить символическую плату за посещение прежде бесплатных мероприятий</w:t>
      </w:r>
      <w:r>
        <w:t>.</w:t>
      </w:r>
    </w:p>
    <w:p w:rsidR="00000000" w:rsidRDefault="00FE54C4">
      <w:pPr>
        <w:pStyle w:val="a5"/>
        <w:divId w:val="2067945007"/>
      </w:pPr>
      <w:r>
        <w:t xml:space="preserve">С </w:t>
      </w:r>
      <w:r>
        <w:t xml:space="preserve">другой стороны, улучшение качества контента, развитие новых форм взаимодействия между клубными учреждениями, прокатными организациями и популярными исполнителями разных жанров позволят добиться не только роста посещаемости платных мероприятий, но и общего </w:t>
      </w:r>
      <w:r>
        <w:t>улучшения имиджа клубных учреждений. Ведь зачастую дома культуры обладают уникальными активами – вместительными и оборудованными концертно-театральными залами. И мы видим логичное желание министерства повысить эффективность управления этим активом, добитьс</w:t>
      </w:r>
      <w:r>
        <w:t>я роста внебюджетных доходов за счет более плотного наполнения залов качественным контентом.</w:t>
      </w:r>
      <w:r>
        <w:t xml:space="preserve"> </w:t>
      </w:r>
    </w:p>
    <w:p w:rsidR="00000000" w:rsidRDefault="00FE54C4">
      <w:pPr>
        <w:pStyle w:val="a5"/>
        <w:divId w:val="2067945007"/>
      </w:pPr>
      <w:r>
        <w:t>Что касается второй части поставленной задачи – увеличить наполняемость платных кружков на 6 процентов, то, несмотря на в целом неблагоприятную конъюнктуру – паде</w:t>
      </w:r>
      <w:r>
        <w:t>ние реальных доходов населения, обострение конкуренции со стороны государственных, муниципальных и частных институций, оказывающих аналогичные услуги, я считаю, что ставить такие задачи и решать их все равно необходимо – для того чтобы стимулировать руково</w:t>
      </w:r>
      <w:r>
        <w:t>дителей открывать новые направления работы кружков, следить за их актуальностью и востребованностью, искать более гибкие формы работы с клиентами, такие как модульные занятия, интенсивы скидки и бонусы и т. д</w:t>
      </w:r>
      <w: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Что меняется для музеев</w:t>
      </w:r>
    </w:p>
    <w:p w:rsidR="00000000" w:rsidRDefault="00FE54C4">
      <w:pPr>
        <w:pStyle w:val="a5"/>
        <w:divId w:val="112359371"/>
      </w:pPr>
      <w:r>
        <w:rPr>
          <w:b/>
          <w:bCs/>
        </w:rPr>
        <w:t>Какую задачу ставят.</w:t>
      </w:r>
      <w:r>
        <w:t xml:space="preserve"> Минкультуры запланировало за шесть лет увеличить посещаемость музеев на 12 процентов, частных – на 3 процента.</w:t>
      </w:r>
    </w:p>
    <w:p w:rsidR="00000000" w:rsidRDefault="00FE54C4">
      <w:pPr>
        <w:pStyle w:val="a5"/>
        <w:jc w:val="center"/>
        <w:divId w:val="112359371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4" name="Рисунок 4" descr="https://vip.1cult.ru/system/content/image/60/1/-105562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cult.ru/system/content/image/60/1/-10556223/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12359371"/>
      </w:pPr>
      <w:r>
        <w:rPr>
          <w:b/>
          <w:bCs/>
        </w:rPr>
        <w:t>Что поможет выполнить задачу.</w:t>
      </w:r>
      <w:r>
        <w:t xml:space="preserve"> Федеральным и региональным музеям выделят гранты на </w:t>
      </w:r>
      <w:r>
        <w:rPr>
          <w:i/>
          <w:iCs/>
        </w:rPr>
        <w:t>организацию выставок</w:t>
      </w:r>
      <w:r>
        <w:t xml:space="preserve"> лучших образцов отечественной и зарубежной культуры. Минкультуры о</w:t>
      </w:r>
      <w:r>
        <w:t>жидает, что это увеличит количество посещений минимум на 20 процентов.</w:t>
      </w:r>
      <w:r>
        <w:rPr>
          <w:rStyle w:val="fill"/>
        </w:rPr>
        <w:t xml:space="preserve"> </w:t>
      </w:r>
      <w:r>
        <w:t>Всего за шесть лет организуют 48 выставочных проектов.</w:t>
      </w:r>
      <w:r>
        <w:t xml:space="preserve"> </w:t>
      </w:r>
    </w:p>
    <w:p w:rsidR="00000000" w:rsidRDefault="00FE54C4">
      <w:pPr>
        <w:pStyle w:val="a5"/>
        <w:divId w:val="112359371"/>
      </w:pPr>
      <w:r>
        <w:t xml:space="preserve">Кроме того, национальные и региональные музеи смогут оснастить </w:t>
      </w:r>
      <w:r>
        <w:rPr>
          <w:i/>
          <w:iCs/>
        </w:rPr>
        <w:t>цифровыми гидами 450 лучших проектов</w:t>
      </w:r>
      <w:r>
        <w:t>.</w:t>
      </w:r>
    </w:p>
    <w:p w:rsidR="00000000" w:rsidRDefault="00FE54C4">
      <w:pPr>
        <w:pStyle w:val="a5"/>
        <w:divId w:val="112359371"/>
      </w:pPr>
      <w:r>
        <w:t xml:space="preserve">За шесть лет запланировано </w:t>
      </w:r>
      <w:r>
        <w:rPr>
          <w:i/>
          <w:iCs/>
        </w:rPr>
        <w:t>6</w:t>
      </w:r>
      <w:r>
        <w:rPr>
          <w:i/>
          <w:iCs/>
        </w:rPr>
        <w:t>00 онлайн-трансляций</w:t>
      </w:r>
      <w:r>
        <w:t xml:space="preserve"> ключевых культурных мероприятий, в том числе экскурсий по крупнейшим выставкам. Это создаст условия доступа к услугам культуры для 30 млн человек</w:t>
      </w:r>
      <w:r>
        <w:t>.</w:t>
      </w:r>
    </w:p>
    <w:p w:rsidR="00000000" w:rsidRDefault="00FE54C4">
      <w:pPr>
        <w:pStyle w:val="a5"/>
        <w:divId w:val="112359371"/>
      </w:pPr>
      <w:r>
        <w:t xml:space="preserve">Также на площадках музеев создадут </w:t>
      </w:r>
      <w:r>
        <w:rPr>
          <w:i/>
          <w:iCs/>
        </w:rPr>
        <w:t>виртуальные концертные залы</w:t>
      </w:r>
      <w:r>
        <w:t>, оснащенные мультимедийны</w:t>
      </w:r>
      <w:r>
        <w:t>м оборудованием и скоростным интернетом</w:t>
      </w:r>
      <w: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Что меняется для театров</w:t>
      </w:r>
    </w:p>
    <w:p w:rsidR="00000000" w:rsidRDefault="00FE54C4">
      <w:pPr>
        <w:pStyle w:val="a5"/>
        <w:divId w:val="1339653635"/>
      </w:pPr>
      <w:r>
        <w:rPr>
          <w:b/>
          <w:bCs/>
        </w:rPr>
        <w:t>Какую задачу ставят.</w:t>
      </w:r>
      <w:r>
        <w:t xml:space="preserve"> Минкультуры запланировало за шесть лет увеличить посещаемость театров на 10 процентов, частных – на 3 процента.</w:t>
      </w:r>
    </w:p>
    <w:p w:rsidR="00000000" w:rsidRDefault="00FE54C4">
      <w:pPr>
        <w:pStyle w:val="a5"/>
        <w:jc w:val="center"/>
        <w:divId w:val="1339653635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3" name="Рисунок 3" descr="https://vip.1cult.ru/system/content/image/60/1/-105562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cult.ru/system/content/image/60/1/-10556224/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339653635"/>
      </w:pPr>
      <w:r>
        <w:rPr>
          <w:b/>
          <w:bCs/>
        </w:rPr>
        <w:t>Что поможет выполнить задачу.</w:t>
      </w:r>
      <w:r>
        <w:t xml:space="preserve"> Минкультуры планирует провести </w:t>
      </w:r>
      <w:r>
        <w:rPr>
          <w:i/>
          <w:iCs/>
        </w:rPr>
        <w:t>реконструкцию и капитальный ремонт 40 региональных и муниципальных театров</w:t>
      </w:r>
      <w:r>
        <w:t> юного зрителя и кукольных</w:t>
      </w:r>
      <w:r>
        <w:rPr>
          <w:rStyle w:val="fill"/>
        </w:rPr>
        <w:t xml:space="preserve"> </w:t>
      </w:r>
      <w:r>
        <w:rPr>
          <w:i/>
          <w:iCs/>
        </w:rPr>
        <w:t>театров</w:t>
      </w:r>
      <w:r>
        <w:t xml:space="preserve"> – это 25 процентов от</w:t>
      </w:r>
      <w:r>
        <w:t xml:space="preserve"> действующей сети. Это поможет приобщить детей и молодежь к театральному искусству, увеличит количество новых постановок и рост посещаемости до 15 процентов (свыше 4 млн зрителей)</w:t>
      </w:r>
      <w:r>
        <w:t>.</w:t>
      </w:r>
    </w:p>
    <w:p w:rsidR="00000000" w:rsidRDefault="00FE54C4">
      <w:pPr>
        <w:pStyle w:val="a5"/>
        <w:divId w:val="1339653635"/>
      </w:pPr>
      <w:r>
        <w:t xml:space="preserve">За проектный период организуют </w:t>
      </w:r>
      <w:r>
        <w:rPr>
          <w:i/>
          <w:iCs/>
        </w:rPr>
        <w:t>600 онлайн-трансляций</w:t>
      </w:r>
      <w:r>
        <w:t xml:space="preserve"> ключевых мероприятий в</w:t>
      </w:r>
      <w:r>
        <w:t xml:space="preserve"> сфере культуры, в том числе знаковых театральных постановок. Ожидают, что это создаст условия доступа к услугам культуры для 30 млн человек</w:t>
      </w:r>
      <w: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2"/>
        <w:divId w:val="2072733995"/>
      </w:pPr>
      <w:r>
        <w:rPr>
          <w:rFonts w:eastAsia="Times New Roman"/>
        </w:rPr>
        <w:t>Что меняется в кинопрокате</w:t>
      </w:r>
    </w:p>
    <w:p w:rsidR="00000000" w:rsidRDefault="00FE54C4">
      <w:pPr>
        <w:pStyle w:val="a5"/>
        <w:divId w:val="149835313"/>
      </w:pPr>
      <w:r>
        <w:rPr>
          <w:b/>
          <w:bCs/>
        </w:rPr>
        <w:t>Какую задачу ставят.</w:t>
      </w:r>
      <w:r>
        <w:t xml:space="preserve"> Минкультуры запланировало за шесть лет увеличить число зрителей </w:t>
      </w:r>
      <w:r>
        <w:t>кино на 5 процентов.</w:t>
      </w:r>
    </w:p>
    <w:p w:rsidR="00000000" w:rsidRDefault="00FE54C4">
      <w:pPr>
        <w:pStyle w:val="a5"/>
        <w:jc w:val="center"/>
        <w:divId w:val="149835313"/>
      </w:pPr>
      <w:r>
        <w:rPr>
          <w:noProof/>
        </w:rPr>
        <w:drawing>
          <wp:inline distT="0" distB="0" distL="0" distR="0">
            <wp:extent cx="4762500" cy="1905000"/>
            <wp:effectExtent l="0" t="0" r="0" b="0"/>
            <wp:docPr id="2" name="Рисунок 2" descr="https://vip.1cult.ru/system/content/image/60/1/-105562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cult.ru/system/content/image/60/1/-10556225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54C4">
      <w:pPr>
        <w:pStyle w:val="a5"/>
        <w:divId w:val="149835313"/>
      </w:pPr>
      <w:r>
        <w:rPr>
          <w:b/>
          <w:bCs/>
        </w:rPr>
        <w:t>Что</w:t>
      </w:r>
      <w:r>
        <w:rPr>
          <w:b/>
          <w:bCs/>
        </w:rPr>
        <w:t xml:space="preserve"> поможет выполнить задачу.</w:t>
      </w:r>
      <w:r>
        <w:t xml:space="preserve"> Создадут </w:t>
      </w:r>
      <w:hyperlink r:id="rId75" w:tgtFrame="_blank" w:history="1">
        <w:r>
          <w:rPr>
            <w:rStyle w:val="a3"/>
            <w:i/>
            <w:iCs/>
          </w:rPr>
          <w:t>1200 современных кинозалов</w:t>
        </w:r>
      </w:hyperlink>
      <w:r>
        <w:t xml:space="preserve"> в городах с числом жителей </w:t>
      </w:r>
      <w:r>
        <w:t>до 500 тыс. человек. Их разместят на базе различных организаций – в домах культуры, на частных досуговых площадках</w:t>
      </w:r>
      <w:r>
        <w:t>.</w:t>
      </w:r>
    </w:p>
    <w:p w:rsidR="00000000" w:rsidRDefault="00FE54C4">
      <w:pPr>
        <w:pStyle w:val="a5"/>
        <w:divId w:val="149835313"/>
      </w:pPr>
      <w:r>
        <w:t>Деньги на создание кинозалов выделят при условии обязательного проката не менее 50 процентов национальных фильмов в общем объеме репертуара.</w:t>
      </w:r>
      <w:r>
        <w:t xml:space="preserve"> Минкультуры планирует, что за 2019–2024 годы качественное отечественное кино посмотрят не менее 60 млн человек</w:t>
      </w:r>
      <w:r>
        <w:t>.</w:t>
      </w:r>
    </w:p>
    <w:p w:rsidR="00000000" w:rsidRDefault="00FE54C4">
      <w:pPr>
        <w:pStyle w:val="a5"/>
        <w:divId w:val="149835313"/>
      </w:pPr>
      <w:r>
        <w:t xml:space="preserve">Также планируют </w:t>
      </w:r>
      <w:r>
        <w:rPr>
          <w:i/>
          <w:iCs/>
        </w:rPr>
        <w:t>оцифровать 22 500 отечественных фильмов</w:t>
      </w:r>
      <w:r>
        <w:t xml:space="preserve"> (32% от общего числа). По мнению Минкультуры, это обеспечит широкий доступ к лучшим обр</w:t>
      </w:r>
      <w:r>
        <w:t>азцам кинематографии</w:t>
      </w:r>
      <w:r>
        <w:t>.</w:t>
      </w:r>
    </w:p>
    <w:p w:rsidR="00000000" w:rsidRDefault="00FE54C4">
      <w:pPr>
        <w:pStyle w:val="a5"/>
        <w:divId w:val="2072733995"/>
      </w:pPr>
      <w:r>
        <w:t> </w:t>
      </w:r>
    </w:p>
    <w:p w:rsidR="00000000" w:rsidRDefault="00FE54C4">
      <w:pPr>
        <w:pStyle w:val="a5"/>
        <w:jc w:val="center"/>
        <w:divId w:val="2072733995"/>
      </w:pPr>
      <w:r>
        <w:rPr>
          <w:noProof/>
          <w:color w:val="0000FF"/>
        </w:rPr>
        <w:drawing>
          <wp:inline distT="0" distB="0" distL="0" distR="0">
            <wp:extent cx="4610100" cy="723900"/>
            <wp:effectExtent l="0" t="0" r="0" b="0"/>
            <wp:docPr id="1" name="Рисунок 1" descr="https://vip.1cult.ru/system/content/image/60/1/-791148/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cult.ru/system/content/image/60/1/-791148/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C4" w:rsidRDefault="00FE54C4">
      <w:pPr>
        <w:divId w:val="11270449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https://vip.1cult.ru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05.06.2019</w:t>
      </w:r>
    </w:p>
    <w:sectPr w:rsidR="00FE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5DD"/>
    <w:multiLevelType w:val="multilevel"/>
    <w:tmpl w:val="60C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0B0"/>
    <w:multiLevelType w:val="multilevel"/>
    <w:tmpl w:val="F9E2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916EE"/>
    <w:multiLevelType w:val="multilevel"/>
    <w:tmpl w:val="ADF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B5411"/>
    <w:multiLevelType w:val="multilevel"/>
    <w:tmpl w:val="8D9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47B72"/>
    <w:multiLevelType w:val="multilevel"/>
    <w:tmpl w:val="0C0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4E71"/>
    <w:multiLevelType w:val="multilevel"/>
    <w:tmpl w:val="04D8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4B9B"/>
    <w:rsid w:val="00C54B9B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fill">
    <w:name w:val="fill"/>
    <w:basedOn w:val="a0"/>
  </w:style>
  <w:style w:type="character" w:customStyle="1" w:styleId="btn">
    <w:name w:val="btn"/>
    <w:basedOn w:val="a0"/>
  </w:style>
  <w:style w:type="character" w:customStyle="1" w:styleId="incut-head-sub">
    <w:name w:val="incut-head-sub"/>
    <w:basedOn w:val="a0"/>
  </w:style>
  <w:style w:type="paragraph" w:styleId="a6">
    <w:name w:val="Balloon Text"/>
    <w:basedOn w:val="a"/>
    <w:link w:val="a7"/>
    <w:uiPriority w:val="99"/>
    <w:semiHidden/>
    <w:unhideWhenUsed/>
    <w:rsid w:val="00C54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B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fill">
    <w:name w:val="fill"/>
    <w:basedOn w:val="a0"/>
  </w:style>
  <w:style w:type="character" w:customStyle="1" w:styleId="btn">
    <w:name w:val="btn"/>
    <w:basedOn w:val="a0"/>
  </w:style>
  <w:style w:type="character" w:customStyle="1" w:styleId="incut-head-sub">
    <w:name w:val="incut-head-sub"/>
    <w:basedOn w:val="a0"/>
  </w:style>
  <w:style w:type="paragraph" w:styleId="a6">
    <w:name w:val="Balloon Text"/>
    <w:basedOn w:val="a"/>
    <w:link w:val="a7"/>
    <w:uiPriority w:val="99"/>
    <w:semiHidden/>
    <w:unhideWhenUsed/>
    <w:rsid w:val="00C54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B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49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99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3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cult.ru/#/document/16/41697/dfas94iect/" TargetMode="External"/><Relationship Id="rId18" Type="http://schemas.openxmlformats.org/officeDocument/2006/relationships/image" Target="https://vip.1cult.ru/system/content/image/60/1/-3420207/" TargetMode="External"/><Relationship Id="rId26" Type="http://schemas.openxmlformats.org/officeDocument/2006/relationships/hyperlink" Target="https://vip.1cult.ru/" TargetMode="External"/><Relationship Id="rId39" Type="http://schemas.openxmlformats.org/officeDocument/2006/relationships/hyperlink" Target="https://vip.1cult.ru/" TargetMode="External"/><Relationship Id="rId21" Type="http://schemas.openxmlformats.org/officeDocument/2006/relationships/hyperlink" Target="https://vip.1cult.ru/#/document/16/41697/dfas5drfws/" TargetMode="External"/><Relationship Id="rId34" Type="http://schemas.openxmlformats.org/officeDocument/2006/relationships/hyperlink" Target="https://vip.1cult.ru/" TargetMode="External"/><Relationship Id="rId42" Type="http://schemas.openxmlformats.org/officeDocument/2006/relationships/hyperlink" Target="https://www.1cult.ru/#/chats/72824A93" TargetMode="External"/><Relationship Id="rId47" Type="http://schemas.openxmlformats.org/officeDocument/2006/relationships/hyperlink" Target="https://vip.1cult.ru/" TargetMode="External"/><Relationship Id="rId50" Type="http://schemas.openxmlformats.org/officeDocument/2006/relationships/hyperlink" Target="https://office.com" TargetMode="External"/><Relationship Id="rId55" Type="http://schemas.openxmlformats.org/officeDocument/2006/relationships/hyperlink" Target="https://office.com/webapps" TargetMode="External"/><Relationship Id="rId63" Type="http://schemas.openxmlformats.org/officeDocument/2006/relationships/image" Target="https://vip.1cult.ru/system/content/image/60/1/-3420211/" TargetMode="External"/><Relationship Id="rId68" Type="http://schemas.openxmlformats.org/officeDocument/2006/relationships/hyperlink" Target="https://office.com" TargetMode="External"/><Relationship Id="rId76" Type="http://schemas.openxmlformats.org/officeDocument/2006/relationships/hyperlink" Target="file:///C:\#/hotline" TargetMode="External"/><Relationship Id="rId7" Type="http://schemas.openxmlformats.org/officeDocument/2006/relationships/hyperlink" Target="https://vip.1cult.ru/" TargetMode="External"/><Relationship Id="rId71" Type="http://schemas.openxmlformats.org/officeDocument/2006/relationships/image" Target="https://vip.1cult.ru/system/content/image/60/1/-10556222/" TargetMode="External"/><Relationship Id="rId2" Type="http://schemas.openxmlformats.org/officeDocument/2006/relationships/styles" Target="styles.xml"/><Relationship Id="rId16" Type="http://schemas.openxmlformats.org/officeDocument/2006/relationships/image" Target="https://vip.1cult.ru/system/content/image/60/1/-3420206/" TargetMode="External"/><Relationship Id="rId29" Type="http://schemas.openxmlformats.org/officeDocument/2006/relationships/hyperlink" Target="https://vip.1cult.ru/" TargetMode="External"/><Relationship Id="rId11" Type="http://schemas.openxmlformats.org/officeDocument/2006/relationships/hyperlink" Target="https://vip.1cult.ru/#/document/16/41697/dfas97euxu/" TargetMode="External"/><Relationship Id="rId24" Type="http://schemas.openxmlformats.org/officeDocument/2006/relationships/image" Target="https://vip.1cult.ru/system/content/image/60/1/-3426557/" TargetMode="External"/><Relationship Id="rId32" Type="http://schemas.openxmlformats.org/officeDocument/2006/relationships/hyperlink" Target="https://vip.1cult.ru/" TargetMode="External"/><Relationship Id="rId37" Type="http://schemas.openxmlformats.org/officeDocument/2006/relationships/hyperlink" Target="https://vip.1cult.ru/" TargetMode="External"/><Relationship Id="rId40" Type="http://schemas.openxmlformats.org/officeDocument/2006/relationships/hyperlink" Target="https://vip.1cult.ru/" TargetMode="External"/><Relationship Id="rId45" Type="http://schemas.openxmlformats.org/officeDocument/2006/relationships/hyperlink" Target="https://office.com/webapps" TargetMode="External"/><Relationship Id="rId53" Type="http://schemas.openxmlformats.org/officeDocument/2006/relationships/hyperlink" Target="https://office.com/webapps" TargetMode="External"/><Relationship Id="rId58" Type="http://schemas.openxmlformats.org/officeDocument/2006/relationships/hyperlink" Target="https://vip.1cult.ru/" TargetMode="External"/><Relationship Id="rId66" Type="http://schemas.openxmlformats.org/officeDocument/2006/relationships/image" Target="https://vip.1cult.ru/system/content/image/60/1/-10556220/" TargetMode="External"/><Relationship Id="rId74" Type="http://schemas.openxmlformats.org/officeDocument/2006/relationships/image" Target="https://vip.1cult.ru/system/content/image/60/1/-10556225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ip.1cult.ru/" TargetMode="External"/><Relationship Id="rId10" Type="http://schemas.openxmlformats.org/officeDocument/2006/relationships/image" Target="https://vip.1cult.ru/system/content/image/60/1/-3420204/" TargetMode="External"/><Relationship Id="rId19" Type="http://schemas.openxmlformats.org/officeDocument/2006/relationships/hyperlink" Target="https://vip.1cult.ru/#/document/16/41697/dfasi57yl1/" TargetMode="External"/><Relationship Id="rId31" Type="http://schemas.openxmlformats.org/officeDocument/2006/relationships/hyperlink" Target="https://vip.1cult.ru/" TargetMode="External"/><Relationship Id="rId44" Type="http://schemas.openxmlformats.org/officeDocument/2006/relationships/hyperlink" Target="https://office.com" TargetMode="External"/><Relationship Id="rId52" Type="http://schemas.openxmlformats.org/officeDocument/2006/relationships/hyperlink" Target="https://office.com" TargetMode="External"/><Relationship Id="rId60" Type="http://schemas.openxmlformats.org/officeDocument/2006/relationships/hyperlink" Target="https://vip.1cult.ru/" TargetMode="External"/><Relationship Id="rId65" Type="http://schemas.openxmlformats.org/officeDocument/2006/relationships/hyperlink" Target="https://www.mkrf.ru/about/departments/departament_informatsionnogo_i_tsifrovogo_razvitiya/news/obyavleny-pobediteli-konkursnogo-otbora-na-sozdanie-v-2019-godu-virtualnykh-kontsertnykh-zalov/" TargetMode="External"/><Relationship Id="rId73" Type="http://schemas.openxmlformats.org/officeDocument/2006/relationships/image" Target="https://vip.1cult.ru/system/content/image/60/1/-10556224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cult.ru/#/document/16/41697/qwert94/" TargetMode="External"/><Relationship Id="rId14" Type="http://schemas.openxmlformats.org/officeDocument/2006/relationships/image" Target="https://vip.1cult.ru/system/content/image/60/1/-3420205/" TargetMode="External"/><Relationship Id="rId22" Type="http://schemas.openxmlformats.org/officeDocument/2006/relationships/image" Target="https://vip.1cult.ru/system/content/image/60/1/-3420209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hyperlink" Target="https://vip.1cult.ru/" TargetMode="External"/><Relationship Id="rId43" Type="http://schemas.openxmlformats.org/officeDocument/2006/relationships/image" Target="https://vip.1cult.ru/system/content/image/60/1/-10510976/" TargetMode="External"/><Relationship Id="rId48" Type="http://schemas.openxmlformats.org/officeDocument/2006/relationships/hyperlink" Target="https://office.com" TargetMode="External"/><Relationship Id="rId56" Type="http://schemas.openxmlformats.org/officeDocument/2006/relationships/hyperlink" Target="https://vip.1cult.ru/" TargetMode="External"/><Relationship Id="rId64" Type="http://schemas.openxmlformats.org/officeDocument/2006/relationships/hyperlink" Target="http://www.mkrf.ru/" TargetMode="External"/><Relationship Id="rId69" Type="http://schemas.openxmlformats.org/officeDocument/2006/relationships/hyperlink" Target="https://office.com/webapps" TargetMode="External"/><Relationship Id="rId77" Type="http://schemas.openxmlformats.org/officeDocument/2006/relationships/image" Target="https://vip.1cult.ru/system/content/image/60/1/-791148/" TargetMode="External"/><Relationship Id="rId8" Type="http://schemas.openxmlformats.org/officeDocument/2006/relationships/hyperlink" Target="https://vip.1cult.ru/" TargetMode="External"/><Relationship Id="rId51" Type="http://schemas.openxmlformats.org/officeDocument/2006/relationships/hyperlink" Target="https://office.com/webapps" TargetMode="External"/><Relationship Id="rId72" Type="http://schemas.openxmlformats.org/officeDocument/2006/relationships/image" Target="https://vip.1cult.ru/system/content/image/60/1/-10556223/" TargetMode="External"/><Relationship Id="rId3" Type="http://schemas.microsoft.com/office/2007/relationships/stylesWithEffects" Target="stylesWithEffects.xml"/><Relationship Id="rId12" Type="http://schemas.openxmlformats.org/officeDocument/2006/relationships/image" Target="https://vip.1cult.ru/system/content/image/60/1/-3426556/" TargetMode="External"/><Relationship Id="rId17" Type="http://schemas.openxmlformats.org/officeDocument/2006/relationships/hyperlink" Target="https://vip.1cult.ru/#/document/16/41697/dfasy8aypc/" TargetMode="External"/><Relationship Id="rId25" Type="http://schemas.openxmlformats.org/officeDocument/2006/relationships/image" Target="https://vip.1cult.ru/system/content/image/60/1/-10556219/" TargetMode="External"/><Relationship Id="rId33" Type="http://schemas.openxmlformats.org/officeDocument/2006/relationships/hyperlink" Target="https://vip.1cult.ru/" TargetMode="External"/><Relationship Id="rId38" Type="http://schemas.openxmlformats.org/officeDocument/2006/relationships/hyperlink" Target="https://vip.1cult.ru/" TargetMode="External"/><Relationship Id="rId46" Type="http://schemas.openxmlformats.org/officeDocument/2006/relationships/hyperlink" Target="https://vip.1cult.ru/" TargetMode="External"/><Relationship Id="rId59" Type="http://schemas.openxmlformats.org/officeDocument/2006/relationships/hyperlink" Target="https://vip.1cult.ru/" TargetMode="External"/><Relationship Id="rId67" Type="http://schemas.openxmlformats.org/officeDocument/2006/relationships/hyperlink" Target="https://www.mkrf.ru/about/departments/departament_informatsionnogo_i_tsifrovogo_razvitiya/news/obyavleny-pobediteli-konkursnogo-otbora-na-sozdanie-v-2019-godu-modelnykh-munitsipalnykh-bibliotek/" TargetMode="External"/><Relationship Id="rId20" Type="http://schemas.openxmlformats.org/officeDocument/2006/relationships/image" Target="https://vip.1cult.ru/system/content/image/60/1/-3420208/" TargetMode="External"/><Relationship Id="rId41" Type="http://schemas.openxmlformats.org/officeDocument/2006/relationships/hyperlink" Target="https://vip.1cult.ru/" TargetMode="External"/><Relationship Id="rId54" Type="http://schemas.openxmlformats.org/officeDocument/2006/relationships/hyperlink" Target="https://office.com" TargetMode="External"/><Relationship Id="rId62" Type="http://schemas.openxmlformats.org/officeDocument/2006/relationships/hyperlink" Target="https://vip.1cult.ru/" TargetMode="External"/><Relationship Id="rId70" Type="http://schemas.openxmlformats.org/officeDocument/2006/relationships/image" Target="https://vip.1cult.ru/system/content/image/60/1/-10556221/" TargetMode="External"/><Relationship Id="rId75" Type="http://schemas.openxmlformats.org/officeDocument/2006/relationships/hyperlink" Target="http://www.fond-kino.ru/projects/podderzka-kinoteatrov-v-2019-godu/" TargetMode="External"/><Relationship Id="rId1" Type="http://schemas.openxmlformats.org/officeDocument/2006/relationships/numbering" Target="numbering.xml"/><Relationship Id="rId6" Type="http://schemas.openxmlformats.org/officeDocument/2006/relationships/image" Target="https://vip.1cult.ru/system/content/image/60/1/-445238/" TargetMode="External"/><Relationship Id="rId15" Type="http://schemas.openxmlformats.org/officeDocument/2006/relationships/hyperlink" Target="https://vip.1cult.ru/#/document/16/41697/dfasm6nmfa/" TargetMode="External"/><Relationship Id="rId23" Type="http://schemas.openxmlformats.org/officeDocument/2006/relationships/hyperlink" Target="https://vip.1cult.ru/#/document/16/41697/dfasal1f6q/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hyperlink" Target="https://vip.1cult.ru/" TargetMode="External"/><Relationship Id="rId49" Type="http://schemas.openxmlformats.org/officeDocument/2006/relationships/hyperlink" Target="https://office.com/webapps" TargetMode="External"/><Relationship Id="rId57" Type="http://schemas.openxmlformats.org/officeDocument/2006/relationships/hyperlink" Target="https://vip.1cul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Lenovo(b570e)</dc:creator>
  <cp:lastModifiedBy>1</cp:lastModifiedBy>
  <cp:revision>2</cp:revision>
  <dcterms:created xsi:type="dcterms:W3CDTF">2020-08-12T09:13:00Z</dcterms:created>
  <dcterms:modified xsi:type="dcterms:W3CDTF">2020-08-12T09:13:00Z</dcterms:modified>
</cp:coreProperties>
</file>