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2" w:rsidRDefault="002156D2" w:rsidP="002156D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4" o:title=""/>
          </v:shape>
          <o:OLEObject Type="Embed" ProgID="StaticMetafile" ShapeID="Picture 14" DrawAspect="Content" ObjectID="_1635230359" r:id="rId5"/>
        </w:objec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</w:rPr>
        <w:t>Администрация Камышловского городского округа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(Комитет по ОКС и ДМ администрации Камышловского городского округа)</w:t>
      </w: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2156D2" w:rsidRDefault="002156D2" w:rsidP="002156D2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</w:rPr>
        <w:t>П Р И К А З</w:t>
      </w:r>
    </w:p>
    <w:p w:rsidR="002156D2" w:rsidRDefault="002156D2" w:rsidP="002156D2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156D2" w:rsidRDefault="002156D2" w:rsidP="002156D2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156D2" w:rsidRDefault="00D23F0A" w:rsidP="002156D2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от 03.09</w:t>
      </w:r>
      <w:bookmarkStart w:id="0" w:name="_GoBack"/>
      <w:bookmarkEnd w:id="0"/>
      <w:r w:rsidR="002156D2">
        <w:rPr>
          <w:rFonts w:ascii="Liberation Serif" w:hAnsi="Liberation Serif"/>
          <w:sz w:val="24"/>
        </w:rPr>
        <w:t>.2019 N 316-ОД</w:t>
      </w: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7"/>
      </w:tblGrid>
      <w:tr w:rsidR="002156D2" w:rsidTr="002156D2">
        <w:tc>
          <w:tcPr>
            <w:tcW w:w="8784" w:type="dxa"/>
            <w:hideMark/>
          </w:tcPr>
          <w:p w:rsidR="002156D2" w:rsidRDefault="002156D2" w:rsidP="002156D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Об утверждении муниципального задания </w:t>
            </w:r>
            <w:r>
              <w:rPr>
                <w:rFonts w:ascii="Liberation Serif" w:hAnsi="Liberation Serif"/>
                <w:b/>
                <w:sz w:val="24"/>
              </w:rPr>
              <w:t>N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 </w:t>
            </w:r>
            <w:r w:rsidRPr="002156D2">
              <w:rPr>
                <w:rFonts w:ascii="Liberation Serif" w:hAnsi="Liberation Serif" w:cs="Times New Roman"/>
                <w:b/>
                <w:sz w:val="28"/>
                <w:szCs w:val="28"/>
              </w:rPr>
              <w:t>Муниципальному бюджетному учреждению культуры Камышловского городского округа «Камышловский краеведческий музей»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на 2019 год и плановый период 2020 и 2021 годов</w:t>
            </w:r>
          </w:p>
        </w:tc>
        <w:tc>
          <w:tcPr>
            <w:tcW w:w="277" w:type="dxa"/>
          </w:tcPr>
          <w:p w:rsidR="002156D2" w:rsidRDefault="002156D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Порядком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задания, утвержденного постановлением главы Камышловского городского округа от 11.12.2018 года </w:t>
      </w:r>
      <w:r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1074, на основании  постановления администрации Камышловского городского округа «Об организации деятельности по реализации Стратегии государственной культурной политики на период до 2030 года, утвержденной распоряжением Правительства Российской Федерации от 29 февраля 2016 года </w:t>
      </w:r>
      <w:r>
        <w:rPr>
          <w:rFonts w:ascii="Liberation Serif" w:hAnsi="Liberation Serif" w:cs="Times New Roman"/>
          <w:sz w:val="28"/>
          <w:szCs w:val="28"/>
        </w:rPr>
        <w:t>N326-р, на территории Камышловского городского округа в 2019-2024 годах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» от 15 августа 2019 </w:t>
      </w:r>
      <w:r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738, </w:t>
      </w:r>
      <w:r>
        <w:rPr>
          <w:rFonts w:ascii="Liberation Serif" w:hAnsi="Liberation Serif" w:cs="Times New Roman"/>
          <w:sz w:val="28"/>
          <w:szCs w:val="28"/>
        </w:rPr>
        <w:t>на основании представления финансового управления администрации Камышловского городского округа «Об устранении выявленных нарушений бюджетного законодательства Российской Федерации и иных нормативных правовых актов, регулирующие бюджетные правоотношения» от 2 августа 2019 N437,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Утвердить муниципальное задание N2 </w:t>
      </w:r>
      <w:r w:rsidRPr="002156D2">
        <w:rPr>
          <w:rFonts w:ascii="Liberation Serif" w:hAnsi="Liberation Serif" w:cs="Times New Roman"/>
          <w:sz w:val="28"/>
          <w:szCs w:val="28"/>
        </w:rPr>
        <w:t>Муниципальному бюджетному учреждению культуры Камышловского городского округа «Камышловский краеведческий музей»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на 2019 год и плановый период 2020 и 2021 годов (Приложение 1).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2. Утвердить «Объемы финансового обеспечения выполнения муниципального задания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156D2">
        <w:rPr>
          <w:rFonts w:ascii="Liberation Serif" w:hAnsi="Liberation Serif" w:cs="Times New Roman"/>
          <w:sz w:val="28"/>
          <w:szCs w:val="28"/>
        </w:rPr>
        <w:t xml:space="preserve">Муниципальному бюджетному учреждению </w:t>
      </w:r>
      <w:r w:rsidRPr="002156D2">
        <w:rPr>
          <w:rFonts w:ascii="Liberation Serif" w:hAnsi="Liberation Serif" w:cs="Times New Roman"/>
          <w:sz w:val="28"/>
          <w:szCs w:val="28"/>
        </w:rPr>
        <w:lastRenderedPageBreak/>
        <w:t>культуры Камышловского городского округа «Камышловский краеведческий музей»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на 2019 год и плановый период 2020 и 2021 годов (Приложение 2).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3. Приказ К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омитета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 «Об утверждении муниципального задания </w:t>
      </w:r>
      <w:r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Pr="002156D2">
        <w:rPr>
          <w:rFonts w:ascii="Liberation Serif" w:hAnsi="Liberation Serif" w:cs="Times New Roman"/>
          <w:sz w:val="28"/>
          <w:szCs w:val="28"/>
        </w:rPr>
        <w:t xml:space="preserve">Муниципальному бюджетному учреждению культуры Камышловского городского округа «Камышловский краеведческий </w:t>
      </w:r>
      <w:proofErr w:type="gramStart"/>
      <w:r w:rsidRPr="002156D2">
        <w:rPr>
          <w:rFonts w:ascii="Liberation Serif" w:hAnsi="Liberation Serif" w:cs="Times New Roman"/>
          <w:sz w:val="28"/>
          <w:szCs w:val="28"/>
        </w:rPr>
        <w:t>музей»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на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2019 год и плановый период 2020 и 2021 годов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» от 9 января 2019 </w:t>
      </w:r>
      <w:r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>48 считать утратившим силу.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4. Директору </w:t>
      </w:r>
      <w:r w:rsidRPr="002156D2">
        <w:rPr>
          <w:rFonts w:ascii="Liberation Serif" w:hAnsi="Liberation Serif" w:cs="Times New Roman"/>
          <w:sz w:val="28"/>
          <w:szCs w:val="28"/>
        </w:rPr>
        <w:t>Муниципально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2156D2">
        <w:rPr>
          <w:rFonts w:ascii="Liberation Serif" w:hAnsi="Liberation Serif" w:cs="Times New Roman"/>
          <w:sz w:val="28"/>
          <w:szCs w:val="28"/>
        </w:rPr>
        <w:t xml:space="preserve"> бюджетно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2156D2">
        <w:rPr>
          <w:rFonts w:ascii="Liberation Serif" w:hAnsi="Liberation Serif" w:cs="Times New Roman"/>
          <w:sz w:val="28"/>
          <w:szCs w:val="28"/>
        </w:rPr>
        <w:t xml:space="preserve"> учреждени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2156D2">
        <w:rPr>
          <w:rFonts w:ascii="Liberation Serif" w:hAnsi="Liberation Serif" w:cs="Times New Roman"/>
          <w:sz w:val="28"/>
          <w:szCs w:val="28"/>
        </w:rPr>
        <w:t xml:space="preserve"> культуры Камышловского городского округа «Камышловский краеведческий музей»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Шевелёвой Т.В. обеспечить выполнение муниципального задания </w:t>
      </w:r>
      <w:r>
        <w:rPr>
          <w:rFonts w:ascii="Liberation Serif" w:hAnsi="Liberation Serif" w:cs="Times New Roman"/>
          <w:sz w:val="28"/>
          <w:szCs w:val="28"/>
        </w:rPr>
        <w:t>N</w:t>
      </w:r>
      <w:r>
        <w:rPr>
          <w:rFonts w:ascii="Liberation Serif" w:eastAsia="Times New Roman" w:hAnsi="Liberation Serif" w:cs="Times New Roman"/>
          <w:sz w:val="28"/>
          <w:szCs w:val="28"/>
        </w:rPr>
        <w:t>2 на 2019 год и плановый период 2020 и 2021 годов.</w:t>
      </w:r>
    </w:p>
    <w:p w:rsidR="002156D2" w:rsidRDefault="002156D2" w:rsidP="002156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5. Контроль за исполнением настоящего приказа возложить на заместителя председателя Комитета по образованию, культуре, спорту и делам молодежи администрации Камышловского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округа  Шукшину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</w:rPr>
        <w:t xml:space="preserve"> И.Б. и главного специалиста Комитета по образованию, культуре, спорту и делам молодежи администрации Камышловского городского округа  Шваб И.А.</w:t>
      </w:r>
    </w:p>
    <w:p w:rsidR="002156D2" w:rsidRDefault="002156D2" w:rsidP="002156D2">
      <w:pPr>
        <w:pStyle w:val="a3"/>
        <w:tabs>
          <w:tab w:val="left" w:pos="1740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2156D2" w:rsidRDefault="002156D2" w:rsidP="002156D2">
      <w:pPr>
        <w:pStyle w:val="a3"/>
        <w:tabs>
          <w:tab w:val="left" w:pos="1740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56D2" w:rsidTr="002156D2">
        <w:tc>
          <w:tcPr>
            <w:tcW w:w="4530" w:type="dxa"/>
            <w:hideMark/>
          </w:tcPr>
          <w:p w:rsidR="002156D2" w:rsidRDefault="002156D2">
            <w:pPr>
              <w:pStyle w:val="a3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И. о. председателя </w:t>
            </w:r>
          </w:p>
        </w:tc>
        <w:tc>
          <w:tcPr>
            <w:tcW w:w="4531" w:type="dxa"/>
            <w:hideMark/>
          </w:tcPr>
          <w:p w:rsidR="002156D2" w:rsidRDefault="002156D2">
            <w:pPr>
              <w:pStyle w:val="a3"/>
              <w:ind w:left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А.М. Хохрякова</w:t>
            </w:r>
          </w:p>
        </w:tc>
      </w:tr>
    </w:tbl>
    <w:p w:rsidR="002156D2" w:rsidRDefault="002156D2" w:rsidP="002156D2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156D2" w:rsidTr="002156D2">
        <w:tc>
          <w:tcPr>
            <w:tcW w:w="3095" w:type="dxa"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С приказом  (распоряжением) работник ознакомлен 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(Шукшина И.Б.)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096" w:type="dxa"/>
            <w:hideMark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  <w:r>
              <w:rPr>
                <w:rFonts w:ascii="Liberation Serif" w:eastAsia="Times New Roman" w:hAnsi="Liberation Serif" w:cs="Times New Roman"/>
              </w:rPr>
              <w:softHyphen/>
            </w: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096" w:type="dxa"/>
            <w:hideMark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 2019г.</w:t>
            </w:r>
          </w:p>
        </w:tc>
      </w:tr>
      <w:tr w:rsidR="002156D2" w:rsidTr="002156D2">
        <w:tc>
          <w:tcPr>
            <w:tcW w:w="3095" w:type="dxa"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С приказом  (распоряжением) работник ознакомлен 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(Шваб И.А.)</w:t>
            </w:r>
          </w:p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096" w:type="dxa"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096" w:type="dxa"/>
            <w:hideMark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 2019г</w:t>
            </w:r>
          </w:p>
        </w:tc>
      </w:tr>
      <w:tr w:rsidR="002156D2" w:rsidTr="002156D2">
        <w:tc>
          <w:tcPr>
            <w:tcW w:w="3095" w:type="dxa"/>
            <w:hideMark/>
          </w:tcPr>
          <w:p w:rsidR="002156D2" w:rsidRDefault="002156D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С приказом ознакомлен(а), вторые экземпляры приказа, муниципального задания, объемов финансового </w:t>
            </w:r>
            <w:proofErr w:type="gramStart"/>
            <w:r>
              <w:rPr>
                <w:rFonts w:ascii="Liberation Serif" w:eastAsia="Times New Roman" w:hAnsi="Liberation Serif" w:cs="Times New Roman"/>
              </w:rPr>
              <w:t>обеспечения  к</w:t>
            </w:r>
            <w:proofErr w:type="gramEnd"/>
            <w:r>
              <w:rPr>
                <w:rFonts w:ascii="Liberation Serif" w:eastAsia="Times New Roman" w:hAnsi="Liberation Serif" w:cs="Times New Roman"/>
              </w:rPr>
              <w:t xml:space="preserve"> настоящему приказу получил(а)</w:t>
            </w:r>
          </w:p>
          <w:p w:rsidR="002156D2" w:rsidRDefault="002156D2" w:rsidP="002156D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(Шевелёвой Т.В.)</w:t>
            </w:r>
          </w:p>
        </w:tc>
        <w:tc>
          <w:tcPr>
            <w:tcW w:w="3096" w:type="dxa"/>
          </w:tcPr>
          <w:p w:rsidR="002156D2" w:rsidRDefault="002156D2">
            <w:pPr>
              <w:pBdr>
                <w:bottom w:val="single" w:sz="12" w:space="1" w:color="auto"/>
              </w:pBd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  <w:p w:rsidR="002156D2" w:rsidRDefault="002156D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(личная подпись)</w:t>
            </w:r>
          </w:p>
        </w:tc>
        <w:tc>
          <w:tcPr>
            <w:tcW w:w="3096" w:type="dxa"/>
            <w:hideMark/>
          </w:tcPr>
          <w:p w:rsidR="002156D2" w:rsidRDefault="002156D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«___»_______________ 2019г</w:t>
            </w:r>
          </w:p>
        </w:tc>
      </w:tr>
    </w:tbl>
    <w:p w:rsidR="002156D2" w:rsidRDefault="002156D2" w:rsidP="002156D2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</w:rPr>
      </w:pPr>
    </w:p>
    <w:p w:rsidR="002156D2" w:rsidRDefault="002156D2" w:rsidP="002156D2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2156D2" w:rsidRDefault="002156D2" w:rsidP="002156D2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Шваб Ирина Артуровна</w:t>
      </w:r>
    </w:p>
    <w:p w:rsidR="005A4C06" w:rsidRPr="001A5BC6" w:rsidRDefault="002156D2" w:rsidP="001A5BC6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8(34375)2-42-55</w:t>
      </w:r>
    </w:p>
    <w:sectPr w:rsidR="005A4C06" w:rsidRPr="001A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A"/>
    <w:rsid w:val="001A5BC6"/>
    <w:rsid w:val="001C6C68"/>
    <w:rsid w:val="00211440"/>
    <w:rsid w:val="002156D2"/>
    <w:rsid w:val="003714DA"/>
    <w:rsid w:val="00494458"/>
    <w:rsid w:val="004C0F7B"/>
    <w:rsid w:val="005A4C06"/>
    <w:rsid w:val="00644EB5"/>
    <w:rsid w:val="007D7E5C"/>
    <w:rsid w:val="00947F39"/>
    <w:rsid w:val="00B11DB1"/>
    <w:rsid w:val="00B3153D"/>
    <w:rsid w:val="00C85B17"/>
    <w:rsid w:val="00CD3BFA"/>
    <w:rsid w:val="00D23F0A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8662-583B-4CA3-8008-63061C2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D2"/>
    <w:pPr>
      <w:ind w:left="720"/>
      <w:contextualSpacing/>
    </w:pPr>
  </w:style>
  <w:style w:type="table" w:styleId="a4">
    <w:name w:val="Table Grid"/>
    <w:basedOn w:val="a1"/>
    <w:uiPriority w:val="39"/>
    <w:rsid w:val="0021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Lenovo(b570e)</cp:lastModifiedBy>
  <cp:revision>8</cp:revision>
  <cp:lastPrinted>2019-11-14T04:53:00Z</cp:lastPrinted>
  <dcterms:created xsi:type="dcterms:W3CDTF">2019-09-02T09:48:00Z</dcterms:created>
  <dcterms:modified xsi:type="dcterms:W3CDTF">2019-11-14T04:53:00Z</dcterms:modified>
</cp:coreProperties>
</file>